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media/image1.jp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r="http://schemas.openxmlformats.org/officeDocument/2006/relationships" xmlns:w14="http://schemas.microsoft.com/office/word/2010/wordml" xmlns:w10="urn:schemas-microsoft-com:office:word" xmlns:wpi="http://schemas.microsoft.com/office/word/2010/wordprocessingInk" xmlns:v="urn:schemas-microsoft-com:vml" xmlns:wp14="http://schemas.microsoft.com/office/word/2010/wordprocessingDrawing" xmlns:wp="http://schemas.openxmlformats.org/drawingml/2006/wordprocessingDrawing" xmlns:wpg="http://schemas.microsoft.com/office/word/2010/wordprocessingGroup" xmlns:w15="http://schemas.microsoft.com/office/word/2012/wordml" xmlns:wne="http://schemas.microsoft.com/office/word/2006/wordml" xmlns:a="http://schemas.openxmlformats.org/drawingml/2006/main" xmlns:wps="http://schemas.microsoft.com/office/word/2010/wordprocessingShape" xmlns:pic="http://schemas.openxmlformats.org/drawingml/2006/picture" mc:Ignorable="w14 w15 wp14">
  <w:body>
    <w:p>
      <w:pPr>
        <w:snapToGrid w:val="1"/>
        <w:jc w:val="both"/>
        <w:spacing w:after="0" w:afterAutospacing="0" w:before="0" w:beforeAutospacing="0" w:line="576" w:lineRule="auto"/>
        <w:rPr>
          <w:b w:val="1"/>
          <w:i w:val="0"/>
          <w:spacing w:val="0"/>
          <w:w w:val="100"/>
          <w:sz w:val="44"/>
          <w:rFonts w:hint="eastAsia"/>
        </w:rPr>
      </w:pP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1"/>
          <w:i w:val="0"/>
          <w:spacing w:val="0"/>
          <w:w w:val="100"/>
          <w:sz w:val="44"/>
          <w:rFonts w:hint="eastAsia"/>
        </w:rPr>
        <w:drawing>
          <wp:inline distT="0" distB="0" distL="0" distR="0" wp14:anchorId="6F8D9E7D" wp14:editId="571D3D6F">
            <wp:extent cx="6599919" cy="7366561"/>
            <wp:effectExtent l="0" t="0" r="0" b="0"/>
            <wp:docPr id="1" name="图片 2" descr="图示, 示意图&amp;#10;&amp;#10;中度可信度描述已自动生成:ver1"/>
            <wp:cNvGraphicFramePr>
              <a:graphicFrameLocks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r="http://schemas.openxmlformats.org/officeDocument/2006/relationships" xmlns:w14="http://schemas.microsoft.com/office/word/2010/wordml" xmlns:w10="urn:schemas-microsoft-com:office:word" xmlns:wpi="http://schemas.microsoft.com/office/word/2010/wordprocessingInk" xmlns:v="urn:schemas-microsoft-com:vml" xmlns:wp14="http://schemas.microsoft.com/office/word/2010/wordprocessingDrawing" xmlns:wp="http://schemas.openxmlformats.org/drawingml/2006/wordprocessingDrawing" xmlns:wpg="http://schemas.microsoft.com/office/word/2010/wordprocessingGroup" xmlns:w15="http://schemas.microsoft.com/office/word/2012/wordml" xmlns:wne="http://schemas.microsoft.com/office/word/2006/wordml" xmlns:a="http://schemas.openxmlformats.org/drawingml/2006/main" xmlns:wps="http://schemas.microsoft.com/office/word/2010/wordprocessingShape" xmlns:pic="http://schemas.openxmlformats.org/drawingml/2006/picture" noChangeAspect="1"/>
            </wp:cNvGraphicFramePr>
            <a:graphic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r="http://schemas.openxmlformats.org/officeDocument/2006/relationships" xmlns:w14="http://schemas.microsoft.com/office/word/2010/wordml" xmlns:w10="urn:schemas-microsoft-com:office:word" xmlns:wpi="http://schemas.microsoft.com/office/word/2010/wordprocessingInk" xmlns:v="urn:schemas-microsoft-com:vml" xmlns:wp14="http://schemas.microsoft.com/office/word/2010/wordprocessingDrawing" xmlns:wp="http://schemas.openxmlformats.org/drawingml/2006/wordprocessingDrawing" xmlns:wpg="http://schemas.microsoft.com/office/word/2010/wordprocessingGroup" xmlns:w15="http://schemas.microsoft.com/office/word/2012/wordml" xmlns:wne="http://schemas.microsoft.com/office/word/2006/wordml" xmlns:a="http://schemas.openxmlformats.org/drawingml/2006/main" xmlns:wps="http://schemas.microsoft.com/office/word/2010/wordprocessingShape" xmlns:pic="http://schemas.openxmlformats.org/drawingml/2006/picture">
              <a:graphicData uri="http://schemas.openxmlformats.org/drawingml/2006/picture">
                <pic:pic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r="http://schemas.openxmlformats.org/officeDocument/2006/relationships" xmlns:w14="http://schemas.microsoft.com/office/word/2010/wordml" xmlns:w10="urn:schemas-microsoft-com:office:word" xmlns:wpi="http://schemas.microsoft.com/office/word/2010/wordprocessingInk" xmlns:v="urn:schemas-microsoft-com:vml" xmlns:wp14="http://schemas.microsoft.com/office/word/2010/wordprocessingDrawing" xmlns:wp="http://schemas.openxmlformats.org/drawingml/2006/wordprocessingDrawing" xmlns:wpg="http://schemas.microsoft.com/office/word/2010/wordprocessingGroup" xmlns:w15="http://schemas.microsoft.com/office/word/2012/wordml" xmlns:wne="http://schemas.microsoft.com/office/word/2006/wordml" xmlns:a="http://schemas.openxmlformats.org/drawingml/2006/main" xmlns:wps="http://schemas.microsoft.com/office/word/2010/wordprocessingShape" xmlns:pic="http://schemas.openxmlformats.org/drawingml/2006/picture">
                  <pic:nvPicPr>
                    <pic:cNvPr id="2" name="图片 2" descr="图示, 示意图&amp;#10;&amp;#10;中度可信度描述已自动生成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9919" cy="736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1"/>
          <w:i w:val="0"/>
          <w:spacing w:val="0"/>
          <w:w w:val="100"/>
          <w:sz w:val="44"/>
          <w:rFonts w:hint="eastAsia"/>
        </w:rPr>
        <w:t>如果不在20分钟内转发10人今晚鬼上你床</w:t>
      </w: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w="http://schemas.openxmlformats.org/wordprocessingml/2006/main" xmlns:m="http://schemas.openxmlformats.org/officeDocument/2006/math" xmlns:w10="urn:schemas-microsoft-com:office:word" xmlns:wpsCustomData="http://www.wps.cn/officeDocument/2013/wpsCustomData" xmlns:v="urn:schemas-microsoft-com:vml" xmlns:sl="http://schemas.openxmlformats.org/schemaLibrary/2006/main" xmlns:r="http://schemas.openxmlformats.org/officeDocument/2006/relationships" xmlns:w14="http://schemas.microsoft.com/office/word/2010/wordml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47961F4D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o="urn:schemas-microsoft-com:office:office" xmlns:w="http://schemas.openxmlformats.org/wordprocessingml/2006/main" xmlns:m="http://schemas.openxmlformats.org/officeDocument/2006/math" xmlns:v="urn:schemas-microsoft-com:vml" xmlns:sl="http://schemas.openxmlformats.org/schemaLibrary/2006/main" xmlns:r="http://schemas.openxmlformats.org/officeDocument/2006/relationships" xmlns:w14="http://schemas.microsoft.com/office/word/2010/wordml" xmlns:w10="urn:schemas-microsoft-com:office:word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paragraph" w:styleId="2">
    <w:name w:val="heading 1"/>
    <w:basedOn w:val="1"/>
    <w:uiPriority w:val="0"/>
    <w:qFormat/>
    <w:pPr>
      <w:keepNext w:val="1"/>
      <w:keepLines w:val="1"/>
      <w:outlineLvl w:val="0"/>
      <w:spacing w:after="330" w:afterLines="0" w:afterAutospacing="0" w:before="340" w:beforeLines="0" w:beforeAutospacing="0" w:line="576" w:lineRule="auto"/>
    </w:pPr>
    <w:rPr>
      <w:b w:val="1"/>
      <w:sz w:val="44"/>
      <w:kern w:val="44"/>
    </w:rPr>
  </w:style>
  <w:style w:type="character" w:styleId="4" w:default="1">
    <w:name w:val="Default Paragraph Font"/>
    <w:uiPriority w:val="0"/>
    <w:semiHidden/>
    <w:qFormat/>
  </w:style>
  <w:style w:type="table" w:styleId="3" w:default="1">
    <w:name w:val="Normal Table"/>
    <w:uiPriority w:val="0"/>
    <w:semiHidden/>
    <w:tblPr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image" Target="media/image1.jpg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WPS Office_11.1.0.11566_F1E327BC-269C-435d-A152-05C5408002CA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86198</dc:creator>
  <cp:keywords/>
  <dc:description/>
  <cp:lastModifiedBy>Z      t c</cp:lastModifiedBy>
  <cp:revision>0</cp:revision>
  <dcterms:created xsi:type="dcterms:W3CDTF">2022-04-01T01:01:59Z</dcterms:created>
  <dcterms:modified xsi:type="dcterms:W3CDTF">2022-04-01T01:03:13Z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B4618D2A60E441679149FA890469F39F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不会真有人点开吧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53280" cy="4438650"/>
            <wp:effectExtent l="0" t="0" r="4445" b="0"/>
            <wp:docPr id="1" name="图片 1" descr="Screenshot_20220401_090054_com.tencent.mm_edit_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20401_090054_com.tencent.mm_edit_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328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愚人节快乐 大傻瓜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bak/document1.xml><?xml version="1.0" encoding="utf-8"?>
<w:document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snapToGrid w:val="1"/>
        <w:jc w:val="both"/>
        <w:spacing w:after="0" w:afterAutospacing="0" w:before="0" w:beforeAutospacing="0" w:line="576" w:lineRule="auto"/>
        <w:rPr>
          <w:b w:val="1"/>
          <w:i w:val="0"/>
          <w:spacing w:val="0"/>
          <w:w w:val="100"/>
          <w:sz w:val="44"/>
          <w:rFonts w:hint="eastAsia"/>
        </w:rPr>
      </w:pP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0"/>
          <w:i w:val="0"/>
          <w:spacing w:val="0"/>
          <w:w w:val="100"/>
          <w:sz w:val="20"/>
        </w:rPr>
      </w:r>
      <w:r>
        <w:rPr>
          <w:b w:val="1"/>
          <w:i w:val="0"/>
          <w:spacing w:val="0"/>
          <w:w w:val="100"/>
          <w:sz w:val="44"/>
          <w:rFonts w:hint="eastAsia"/>
        </w:rPr>
        <w:drawing>
          <wp:inline distT="0" distB="0" distL="0" distR="0" wp14:anchorId="84836B97" wp14:editId="6A2E89BA">
            <wp:extent cx="6320273" cy="7695145"/>
            <wp:effectExtent l="0" t="0" r="0" b="0"/>
            <wp:docPr id="1" name="图片 2" descr="图示, 示意图&amp;#10;&amp;#10;中度可信度描述已自动生成:ver1"/>
            <wp:cNvGraphicFramePr>
              <a:graphicFrameLocks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noChangeAspect="1"/>
            </wp:cNvGraphicFramePr>
            <a:graphic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>
              <a:graphicData uri="http://schemas.openxmlformats.org/drawingml/2006/picture">
                <pic:pic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>
                  <pic:nvPicPr>
                    <pic:cNvPr id="2" name="图片 2" descr="图示, 示意图&amp;#10;&amp;#10;中度可信度描述已自动生成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0273" cy="769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1"/>
          <w:i w:val="0"/>
          <w:spacing w:val="0"/>
          <w:w w:val="100"/>
          <w:sz w:val="44"/>
          <w:rFonts w:hint="eastAsia"/>
        </w:rPr>
        <w:t>如果不在20分钟内转发10人今晚鬼上你床</w:t>
      </w: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