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2C" w:rsidRPr="00BA522C" w:rsidRDefault="00BA522C" w:rsidP="00BA522C">
      <w:pPr>
        <w:spacing w:after="300" w:line="240" w:lineRule="auto"/>
        <w:jc w:val="both"/>
        <w:outlineLvl w:val="0"/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val="en-US" w:eastAsia="ru-RU"/>
        </w:rPr>
      </w:pPr>
      <w:r w:rsidRPr="00BA522C">
        <w:rPr>
          <w:rFonts w:ascii="PT serif" w:eastAsia="Times New Roman" w:hAnsi="PT serif" w:cs="Times New Roman"/>
          <w:b/>
          <w:bCs/>
          <w:color w:val="000000"/>
          <w:kern w:val="36"/>
          <w:sz w:val="48"/>
          <w:szCs w:val="48"/>
          <w:lang w:val="en-US" w:eastAsia="ru-RU"/>
        </w:rPr>
        <w:t>Mualliflar uchun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Jurnal o'zbek, rus va ingliz tillarida bosma va elektron shaklda chop etiladi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Maqolalar mavzusi va yo‘nalishi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Tahririyat mediaindustriya sohasi bilan bevosita bog'liq, dolzarb ahamiyatga ega, keng ko'lamli masalalar bo'yicha ilmiy maqolalarni (tadqiqotlarni) chop etishga qabul qiladi: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jurnalistika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va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OAV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tarixi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senzura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tarixi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OAV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sohasida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huquq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tarixi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va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jurnalistikaning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zamonaviy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huquqiy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asoslari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jahon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miqyosida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va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milliy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chegaralarda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jurnalist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etikasi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mass-medianing turlari va tipik xilma-xilligi: bosma, radio, televidenie, onlayn-media;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jurnalistikaning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janr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xilma-xilligi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konvergensiya, multimediyalashtirish va multiplatforma trendlari;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universal jurnalistika va kross-media;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multimedia OAVlarida muharrirning jurnalistik material ustidagi ishi;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media loyihalarni boshqarish va OAV menejmenti;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auditoriyani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tadqiq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qilish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OAVlarda media rejalashtirish, mediamarketing, PR va reklama.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Fakultativ: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 xml:space="preserve"> teatr, kino, kitob nashriyoti, muzey ishi.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Ilmiy maqola tarkibi quyidagi qismlardan iborat bo‘lishi kerak:</w:t>
      </w:r>
    </w:p>
    <w:p w:rsidR="00BA522C" w:rsidRPr="00BA522C" w:rsidRDefault="00BA522C" w:rsidP="00BA52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kirish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va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gipoteza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usullar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va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manbalar</w:t>
      </w:r>
      <w:proofErr w:type="spellEnd"/>
      <w:r w:rsidRPr="00BA522C">
        <w:rPr>
          <w:rFonts w:ascii="inherit" w:eastAsia="Times New Roman" w:hAnsi="inherit" w:cs="Times New Roman"/>
          <w:color w:val="000000"/>
          <w:sz w:val="30"/>
          <w:szCs w:val="30"/>
          <w:lang w:eastAsia="ru-RU"/>
        </w:rPr>
        <w:t>;</w:t>
      </w:r>
    </w:p>
    <w:p w:rsidR="00BA522C" w:rsidRPr="00BA522C" w:rsidRDefault="00BA522C" w:rsidP="00BA52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ilmiy tadqiqot natijasi va muhokama;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Xalqaro IMRAD talablariga muvofiq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 xml:space="preserve"> statistik dinamika va so'rov natijalari grafik tasvirlarda (jadval, chizma, dinamika, so‘rovnoma ko‘rinishida) aks ettirilsin.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Hajmi, tuzilishi va rasmiylashtirilishi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Chop etilgan maqolaning umumiy hajmi</w:t>
      </w:r>
    </w:p>
    <w:p w:rsidR="00BA522C" w:rsidRPr="00BA522C" w:rsidRDefault="00BA522C" w:rsidP="00BA522C">
      <w:pPr>
        <w:spacing w:after="100" w:afterAutospacing="1" w:line="240" w:lineRule="auto"/>
        <w:jc w:val="both"/>
        <w:outlineLvl w:val="3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val="en-US" w:eastAsia="ru-RU"/>
        </w:rPr>
      </w:pPr>
      <w:r w:rsidRPr="00BA522C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val="en-US" w:eastAsia="ru-RU"/>
        </w:rPr>
        <w:t>kamida 20 ming belgidan iborat.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Sarlavha (Title)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: 2 qator chegarasida.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Mualliflar haqida ma'lumot (Information about authors):</w:t>
      </w:r>
    </w:p>
    <w:p w:rsidR="00BA522C" w:rsidRPr="00BA522C" w:rsidRDefault="00BA522C" w:rsidP="00BA52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lang w:val="en-US" w:eastAsia="ru-RU"/>
        </w:rPr>
        <w:lastRenderedPageBreak/>
        <w:t xml:space="preserve">a) Sarlavhadan keyin – </w:t>
      </w: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 xml:space="preserve">maqola matnidan oldin: ismi va familiyasi (daraja, unvon va lavozim ko‘rsatilmagan holda), ta’lim muassasasining nomi, agar maqola hammualliflikda yozilgan bo‘lsa, har bir muallif yangi qatorda berilishi kerak. </w:t>
      </w:r>
      <w:r w:rsidRPr="00BA522C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val="en-US" w:eastAsia="ru-RU"/>
        </w:rPr>
        <w:t>Mazkur ma’lumotlar maqola matni asliyati bilan bir xil tilda berilishi joiz, ya’ni matn qaysi tilda yozilgan bo‘lsa, muallif haqidagi ma’lumotlar ham shu tilda beriladi.</w:t>
      </w:r>
    </w:p>
    <w:p w:rsidR="00BA522C" w:rsidRPr="00BA522C" w:rsidRDefault="00BA522C" w:rsidP="00BA52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lang w:val="en-US" w:eastAsia="ru-RU"/>
        </w:rPr>
        <w:t>b) Maqolaning oxirida,</w:t>
      </w: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 xml:space="preserve"> Annotatsiyadan keyin: ingliz tilida(!) muallifning familiyasi katta harflar bilan, ismi va otasining ismi (to‘liq), unvoni, darajasi, lavozimi, oliygoh nomi va shahri, universitetning pochta manzili, muallifning elektron pochtasi yoziladi.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 xml:space="preserve">Annotatsiya (Abstract)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— 600–700 belgi;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Kalit so‘zlar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 xml:space="preserve"> (Keywords): 5–6 tushuncha va atamalardan iborat bo‘lsin.</w:t>
      </w:r>
    </w:p>
    <w:p w:rsidR="00BA522C" w:rsidRPr="00BA522C" w:rsidRDefault="00BA522C" w:rsidP="00BA52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lang w:val="en-US" w:eastAsia="ru-RU"/>
        </w:rPr>
        <w:t>a)</w:t>
      </w:r>
      <w:r w:rsidRPr="00BA522C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val="en-US" w:eastAsia="ru-RU"/>
        </w:rPr>
        <w:t xml:space="preserve"> annotatsiya va kalit so‘zlar</w:t>
      </w: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 xml:space="preserve"> asosiy matndan oldin sarlavhadan keyin maqola matni asliyati bilan bir xil tilda berilishi joiz, ya’ni matn qaysi tilda yozilgan bo‘lsa, annotatsiya va kalit so‘zlar ham shu tilda</w:t>
      </w:r>
    </w:p>
    <w:p w:rsidR="00BA522C" w:rsidRPr="00BA522C" w:rsidRDefault="00BA522C" w:rsidP="00BA522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lang w:val="en-US" w:eastAsia="ru-RU"/>
        </w:rPr>
        <w:t>b)</w:t>
      </w:r>
      <w:r w:rsidRPr="00BA522C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val="en-US" w:eastAsia="ru-RU"/>
        </w:rPr>
        <w:t xml:space="preserve"> </w:t>
      </w: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30"/>
          <w:szCs w:val="30"/>
          <w:lang w:val="en-US" w:eastAsia="ru-RU"/>
        </w:rPr>
        <w:t>maqolaning oxirida</w:t>
      </w:r>
      <w:r w:rsidRPr="00BA522C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val="en-US" w:eastAsia="ru-RU"/>
        </w:rPr>
        <w:t xml:space="preserve"> </w:t>
      </w: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foydalanilgan adabiyotlar ro‘yxatidan keyin annotatsiya va kalit so‘zlar ingliz tilida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 xml:space="preserve">Kirish va gipoteza (Introduction and hypothesis):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1,5–2 ming belgidan iborat bo‘lsin.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Manbalar va tadqiqot usullari (Sources and research methods)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: asosiy ilmiy tadqiqotlar (boshqa mualliflar) va usullar, shu jumladan ushbu tadqiqot jarayonida mualliflar tayangan va foydalanilgan emperik usullarni o'z ichiga olgan usullar tavsifi – 1,5–2 ming belgi.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Diqqat!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Ushbu chop etilayotgan maqolada foydalanilgan (iqtibos keltirilgan) boshqa mualliflarning nazariy izlanishlari va empirik tadqiqotlarining dolzarbligi so'nggi 5–7 yil (asosan) xronologik ketma-ketlikda izchil aks etishi kerak.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Asosiy qism (Main part). Muhokama (Discussion):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 xml:space="preserve"> taklif qilingan gipoteza dalillarini tahlil qilish va ko'rsatish, shu jumladan manbalardan iqtibos keltirish, misollar va illyustratsiyalarni nashr etish, shuningdek, uni isbotlash paytida yuzaga kelgan nazariy va amaliy to'siqlar va qarama-qarshiliklar (agar mavjud bo'lsa) tavsifi — 9–10 ming belgi.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Xulosa va natijalar (Conclusions and results)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: ilgari surilgan gipotezani tasdiqlash bayonoti, ommaviy axborot vositalarini rivojlantirishning muhokama qilingan yo'nalishidagi vaziyatni rivojlantirish bo`yicha xulosalar va istiqbollar — 2–3 ming belgidan iborat bo‘lsin.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Adabiyot (References)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: - Adabiyotlar ro’yxatini shakllintirishning APA (American Psychological Association) formatidan foydalanish talab etiladi.</w:t>
      </w:r>
    </w:p>
    <w:p w:rsidR="00BA522C" w:rsidRPr="00BA522C" w:rsidRDefault="00BA522C" w:rsidP="00BA522C">
      <w:pPr>
        <w:spacing w:after="100" w:afterAutospacing="1" w:line="240" w:lineRule="auto"/>
        <w:jc w:val="both"/>
        <w:outlineLvl w:val="3"/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val="en-US" w:eastAsia="ru-RU"/>
        </w:rPr>
      </w:pPr>
      <w:r w:rsidRPr="00BA522C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val="en-US" w:eastAsia="ru-RU"/>
        </w:rPr>
        <w:t>20 ta manba chegarasida, lekin 20 ta manbadan kam boʻlmagan(!)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lastRenderedPageBreak/>
        <w:t>Manbalarning joylashuvi — alifbo tartibida, ketma-ket raqamlash bilan; dastlab, asl nusxa tilidagi manbalar, pastda, bo'sh joy bilan ajratilgan holda, — boshqa tillardagi manbalar, lekin ularning ingliz tiliga bevosita tarjimasi bilan, shuningdek, alifbo tartibida keltiriladi.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ru-RU"/>
        </w:rPr>
        <w:t>O‘quv qo‘llanma, darslik va turli xil yo‘nalishdagi asarlardan iqtibos olishda quyidagi texnik talablarga rioya qilish zarur: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Smit, T. (2020). Talabalar uchun iqtiboslar boʻyicha qoʻllanma: Qisqacha qoʻllanma (2-nashr).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Matndagi iqtibos: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Qavs ichida: (Smit, 2020)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Bayon</w:t>
      </w:r>
      <w:proofErr w:type="spellEnd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etilishida</w:t>
      </w:r>
      <w:proofErr w:type="spellEnd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Smit</w:t>
      </w:r>
      <w:proofErr w:type="spellEnd"/>
      <w:r w:rsidRPr="00BA522C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(2020).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Davriy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nashrlardagi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maqolalar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jumladan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ilmiy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maqolalar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havolasi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quyidagicha</w:t>
      </w:r>
      <w:proofErr w:type="spellEnd"/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Greydi, J. S., Herr, M., Moreno, G., Peres, K., va Yelinek, J. 2019. Hikoyalar to`plamidagi his-tuyg'ular: Qo'shma Shtatlardagi etnik va irqiy guruhlarni taqdim etuvchi hikoyalar to`plamlarini taqqoslash. Ommaviy media madaniyati psixologiyasi, 8-3, 2</w:t>
      </w:r>
      <w:bookmarkStart w:id="0" w:name="_GoBack"/>
      <w:bookmarkEnd w:id="0"/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07–217.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ru-RU"/>
        </w:rPr>
        <w:t>Internet manbalari quyidagi tartibda beriladi: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kitoblar yoki davriy nashrlar manbalarining rasmiylashtirilishiga muvofiq ravishda – ya'ni muallifni ko'rsatgan holda (agar mavjud bo'lsa); agar muallif yo'q bo'lsa — materialning nomi, elektron kod va murojaat sanasi, quyidagicha: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 xml:space="preserve">Greydi, J. S., Herr, M., Moreno, G., Peres, K., va Yelinek, J. 2019. Hikoyalar to`plamidagi his-tuyg'ular: Qo'shma Shtatlardagi etnik va irqiy guruhlarni taqdim etuvchi hikoyalar to`plamlarini taqqoslash. Ommaviy media madaniyati psixologiyasi, 8-3, 207–217. </w:t>
      </w:r>
      <w:hyperlink r:id="rId5" w:history="1">
        <w:r w:rsidRPr="00BA522C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val="en-US" w:eastAsia="ru-RU"/>
          </w:rPr>
          <w:t>https://doi.org/10.1037/ppm0000185</w:t>
        </w:r>
      </w:hyperlink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Qavs ichidagi iqtibos: (Grady va boshqalar, 2019)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Bayon etilishida iqtibos: Grady va boshqalar (2019)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Diqqat!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Adabiyotlar ro'yxatidagi qonunchilik asoslari bo'yicha manbalar qonun nomidan boshlanadi (farmon, farmon va boshqalar), so'ngra - Internetdagi barcha manbalar tuzilganidek (yuqoriga qarang).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Diqqat!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Sahifalar bo`yicha manbalarda havolalarga YO'L qo`yilmaydi. Sahifalarda sharhlar va izohlarga YO'L berilmaydi (muallif asosiy matn ichida izohlarni qavs ichida qoldiradi).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Qo`shtirnoqlar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 xml:space="preserve">Iqtibos boshqa qo‘shtirnoq ichida </w:t>
      </w: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berilganda ikki xil turdagi qo`shtirnoq belgilaridan foydalanish mumkin (zarur):  «</w:t>
      </w: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“va”».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Shrift va interval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Times New Roman:</w:t>
      </w:r>
    </w:p>
    <w:p w:rsidR="00BA522C" w:rsidRPr="00BA522C" w:rsidRDefault="00BA522C" w:rsidP="00BA52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lastRenderedPageBreak/>
        <w:t>a) Asosiy matn uchun 12 o'lcham.</w:t>
      </w:r>
    </w:p>
    <w:p w:rsidR="00BA522C" w:rsidRPr="00BA522C" w:rsidRDefault="00BA522C" w:rsidP="00BA522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30"/>
          <w:szCs w:val="30"/>
          <w:lang w:val="en-US" w:eastAsia="ru-RU"/>
        </w:rPr>
        <w:t>b) Annotatsiya, kalit so‘zlar va foydalanilgan adabiyotlar ro`yxati uchun 11 o‘lcham (matn boshida va oxirida).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Satr oralig'i — 1,15.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Taqriz berish va tasdiqlash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Yakuniy tasdiqlashdan oldin tahririyatga taqdim etilgan materiallarning har biri nashr uchun tanlangan mavzular bo'yicha ixtisoslashgan tadqiqotchilar tomonidan “yashirin” ko'rib chiqishi uchun taqdim etiladi.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Taqdim etilgan material muallifi (mualliflari) “yashirin” taqrizning tavsiyalariga muvofiq tuzatish va qo‘shimchalar kiritadi yoki muayyan tuzatish va qo‘shimchalar kiritishni rad etish to‘g‘risida bahs yuritadi va materialni tahririyatga qayta taqdim etadi.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  <w:t>“Yashirin” ekspertiza tavsiyalari va muallifning (mualliflarning) ularga munosabati ko‘rib chiqilgandan so‘ng nashrni tasdiqlash yoki nashr etishni rad etish to‘g‘risidagi yakuniy qaror doimiy tahririyat hay’ati a’zolari tomonidan qabul qilinadi.</w:t>
      </w:r>
    </w:p>
    <w:p w:rsidR="00BA522C" w:rsidRPr="00BA522C" w:rsidRDefault="00BA522C" w:rsidP="00BA522C">
      <w:pPr>
        <w:spacing w:after="100" w:afterAutospacing="1" w:line="240" w:lineRule="auto"/>
        <w:jc w:val="both"/>
        <w:rPr>
          <w:rFonts w:ascii="inherit" w:eastAsia="Times New Roman" w:hAnsi="inherit" w:cs="Times New Roman"/>
          <w:color w:val="000000"/>
          <w:sz w:val="24"/>
          <w:szCs w:val="24"/>
          <w:lang w:val="en-US" w:eastAsia="ru-RU"/>
        </w:rPr>
      </w:pPr>
      <w:r w:rsidRPr="00BA522C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val="en-US" w:eastAsia="ru-RU"/>
        </w:rPr>
        <w:t>Muallif (mualliflar) tahririyatga tahririyat bilan doimiy aloqada bo‘lish uchun mas’ul bo‘lgan muallif telefon raqamini yoki messenjerining taxallusni taqdim etadi.</w:t>
      </w:r>
    </w:p>
    <w:p w:rsidR="00847FFC" w:rsidRPr="00BA522C" w:rsidRDefault="00847FFC" w:rsidP="00BA522C">
      <w:pPr>
        <w:jc w:val="both"/>
        <w:rPr>
          <w:lang w:val="en-US"/>
        </w:rPr>
      </w:pPr>
    </w:p>
    <w:sectPr w:rsidR="00847FFC" w:rsidRPr="00BA522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37B"/>
    <w:multiLevelType w:val="multilevel"/>
    <w:tmpl w:val="5472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4160B"/>
    <w:multiLevelType w:val="multilevel"/>
    <w:tmpl w:val="D514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F3D04"/>
    <w:multiLevelType w:val="multilevel"/>
    <w:tmpl w:val="1D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1717B3"/>
    <w:multiLevelType w:val="multilevel"/>
    <w:tmpl w:val="BDA6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F278A"/>
    <w:multiLevelType w:val="multilevel"/>
    <w:tmpl w:val="161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C"/>
    <w:rsid w:val="00847FFC"/>
    <w:rsid w:val="00B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10FA-9C10-46DE-AE94-13B18BE7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52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5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22C"/>
    <w:rPr>
      <w:b/>
      <w:bCs/>
    </w:rPr>
  </w:style>
  <w:style w:type="character" w:styleId="a5">
    <w:name w:val="Emphasis"/>
    <w:basedOn w:val="a0"/>
    <w:uiPriority w:val="20"/>
    <w:qFormat/>
    <w:rsid w:val="00BA522C"/>
    <w:rPr>
      <w:i/>
      <w:iCs/>
    </w:rPr>
  </w:style>
  <w:style w:type="character" w:styleId="a6">
    <w:name w:val="Hyperlink"/>
    <w:basedOn w:val="a0"/>
    <w:uiPriority w:val="99"/>
    <w:semiHidden/>
    <w:unhideWhenUsed/>
    <w:rsid w:val="00BA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37/ppm0000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6382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2024-10-16T14:46:00Z</dcterms:created>
  <dcterms:modified xsi:type="dcterms:W3CDTF">2024-10-16T14:47:00Z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c2e2daf8-7982-40a9-ad6d-a4a6ddede53a</vt:lpwstr>
  </property>
</Properties>
</file>