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ind w:left="0" w:right="0" w:firstLine="850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Регламенте Правительства Российской Федерации:</w:t>
      </w:r>
    </w:p>
    <w:p>
      <w:pPr>
        <w:pStyle w:val="Normal"/>
        <w:bidi w:val="0"/>
        <w:spacing w:lineRule="auto" w:line="276"/>
        <w:ind w:left="0" w:right="0" w:firstLine="85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1) абзац второй пункта 103 после слова «поправок» дополнить словами «и обосновывающих материалов к ним»;</w:t>
      </w:r>
    </w:p>
    <w:p>
      <w:pPr>
        <w:pStyle w:val="Normal"/>
        <w:bidi w:val="0"/>
        <w:spacing w:lineRule="auto" w:line="276"/>
        <w:ind w:left="0" w:right="0" w:firstLine="85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2) пункт 104 дополнить новым абзацем третьим следующего содержания:</w:t>
      </w:r>
    </w:p>
    <w:p>
      <w:pPr>
        <w:pStyle w:val="Normal"/>
        <w:bidi w:val="0"/>
        <w:spacing w:lineRule="auto" w:line="276"/>
        <w:ind w:left="0" w:right="0" w:firstLine="85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«К проектам поправок Правительства, касающихся налогов, сборов и (или) иных обязательных платежей, готовятся пояснительная записка и финансово-экономическое обоснование. Пояснительная записка должна содержать краткое обоснование необходимости принятия предлагаемых поправок, а также сведения, предусмотренные пунктом 53 настоящего Регламента. Финансово-экономическое обоснование должно содержать сведения, предусмотренные пунктами 53.1 и 53.2 настоящего Регламента, а также анализ предполагаемого влияния на субъекты предпринимательской и иной экономической деятельности, граждан Российской Федерации, иных лиц.»;</w:t>
      </w:r>
    </w:p>
    <w:p>
      <w:pPr>
        <w:pStyle w:val="Normal"/>
        <w:bidi w:val="0"/>
        <w:spacing w:lineRule="auto" w:line="276"/>
        <w:ind w:left="0" w:right="0" w:firstLine="85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3) пункт 105.1 после слова «поправок» дополнить словами «и обосновывающих материалов к ним».</w:t>
      </w:r>
    </w:p>
    <w:p>
      <w:pPr>
        <w:pStyle w:val="Normal"/>
        <w:bidi w:val="0"/>
        <w:spacing w:lineRule="auto" w:line="276"/>
        <w:ind w:left="0" w:right="0" w:firstLine="85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76"/>
        <w:ind w:left="0" w:right="0" w:firstLine="850"/>
        <w:jc w:val="both"/>
        <w:rPr>
          <w:rFonts w:ascii="Liberation Serif" w:hAnsi="Liberation Serif"/>
          <w:b/>
          <w:b/>
          <w:bCs/>
        </w:rPr>
      </w:pPr>
      <w:r>
        <w:rPr>
          <w:b/>
          <w:bCs/>
          <w:sz w:val="28"/>
          <w:szCs w:val="28"/>
        </w:rPr>
        <w:t>Статью 120 Регламента Государственной Думы дополнить частью 4 следующего содержания:</w:t>
      </w:r>
    </w:p>
    <w:p>
      <w:pPr>
        <w:pStyle w:val="Normal"/>
        <w:bidi w:val="0"/>
        <w:spacing w:lineRule="auto" w:line="276" w:before="0" w:after="0"/>
        <w:ind w:left="0" w:right="0" w:firstLine="85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«4. 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 внесении поправок в Государственную Думу субъектом (субъектами) права законодательной инициативы к каждой из них должны быть представлены:</w:t>
      </w:r>
    </w:p>
    <w:p>
      <w:pPr>
        <w:pStyle w:val="Style16"/>
        <w:bidi w:val="0"/>
        <w:spacing w:lineRule="auto" w:line="276" w:before="0" w:after="0"/>
        <w:ind w:left="0" w:right="0" w:firstLine="850"/>
        <w:contextualSpacing/>
        <w:jc w:val="both"/>
        <w:rPr>
          <w:rFonts w:ascii="Liberation Serif" w:hAnsi="Liberation Serif"/>
        </w:rPr>
      </w:pPr>
      <w:bookmarkStart w:id="0" w:name="p1995"/>
      <w:bookmarkEnd w:id="0"/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 пояснительная записка, содержащая мотивированное обоснование необходимости принятия поправки и описание последствий её принятия;</w:t>
      </w:r>
    </w:p>
    <w:p>
      <w:pPr>
        <w:pStyle w:val="Style16"/>
        <w:bidi w:val="0"/>
        <w:spacing w:lineRule="auto" w:line="276" w:before="0" w:after="0"/>
        <w:ind w:left="0" w:right="0" w:firstLine="850"/>
        <w:contextualSpacing/>
        <w:jc w:val="both"/>
        <w:rPr>
          <w:rFonts w:ascii="Liberation Serif" w:hAnsi="Liberation Serif"/>
        </w:rPr>
      </w:pPr>
      <w:bookmarkStart w:id="1" w:name="p1998"/>
      <w:bookmarkEnd w:id="1"/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б) текст поправки;</w:t>
      </w:r>
    </w:p>
    <w:p>
      <w:pPr>
        <w:pStyle w:val="Style16"/>
        <w:widowControl/>
        <w:bidi w:val="0"/>
        <w:spacing w:lineRule="auto" w:line="276" w:before="0" w:after="0"/>
        <w:ind w:left="0" w:right="0" w:firstLine="850"/>
        <w:contextualSpacing/>
        <w:jc w:val="both"/>
        <w:rPr>
          <w:rFonts w:ascii="Liberation Serif" w:hAnsi="Liberation Serif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 финансово-экономическое обоснование (в случае внесения поправки, касающейся налогов, сборов и (или) иных обязательных платежей).».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LibreOffice/7.3.6.2$Windows_X86_64 LibreOffice_project/c28ca90fd6e1a19e189fc16c05f8f8924961e12e</Application>
  <AppVersion>15.0000</AppVersion>
  <Pages>1</Pages>
  <Words>168</Words>
  <Characters>1278</Characters>
  <CharactersWithSpaces>1436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2025-04-05T08:19:02Z</dcterms:created>
  <dc:creator/>
  <dc:description/>
  <dc:language>ru-RU</dc:language>
  <cp:lastModifiedBy/>
  <dcterms:modified xsi:type="dcterms:W3CDTF">2025-04-05T09:20:50Z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