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58" w:rsidRPr="009B36F8" w:rsidRDefault="00816F5F" w:rsidP="009B3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СРЕДСТВА ХУДОЖЕСТВЕННОЙ ВЫРАЗИТЕЛЬНОСТИ</w:t>
      </w:r>
    </w:p>
    <w:tbl>
      <w:tblPr>
        <w:tblStyle w:val="a3"/>
        <w:tblW w:w="0" w:type="auto"/>
        <w:tblInd w:w="-530" w:type="dxa"/>
        <w:tblLook w:val="0680" w:firstRow="0" w:lastRow="0" w:firstColumn="1" w:lastColumn="0" w:noHBand="1" w:noVBand="1"/>
      </w:tblPr>
      <w:tblGrid>
        <w:gridCol w:w="2616"/>
        <w:gridCol w:w="2238"/>
        <w:gridCol w:w="2861"/>
        <w:gridCol w:w="2386"/>
      </w:tblGrid>
      <w:tr w:rsidR="005B447C" w:rsidRPr="005B447C" w:rsidTr="009B36F8">
        <w:tc>
          <w:tcPr>
            <w:tcW w:w="4891" w:type="dxa"/>
            <w:gridSpan w:val="2"/>
          </w:tcPr>
          <w:p w:rsidR="005B447C" w:rsidRPr="005B447C" w:rsidRDefault="005B447C" w:rsidP="005B44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ависят от значения слова</w:t>
            </w:r>
          </w:p>
        </w:tc>
        <w:tc>
          <w:tcPr>
            <w:tcW w:w="5210" w:type="dxa"/>
            <w:gridSpan w:val="2"/>
          </w:tcPr>
          <w:p w:rsidR="005B447C" w:rsidRPr="005B447C" w:rsidRDefault="005B447C" w:rsidP="005B44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Зависят от построения фразы</w:t>
            </w:r>
          </w:p>
          <w:p w:rsidR="005B447C" w:rsidRPr="005B447C" w:rsidRDefault="005B447C" w:rsidP="005B44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или предложения</w:t>
            </w:r>
          </w:p>
        </w:tc>
      </w:tr>
      <w:tr w:rsidR="005B447C" w:rsidRPr="005B447C" w:rsidTr="009B36F8">
        <w:tc>
          <w:tcPr>
            <w:tcW w:w="4891" w:type="dxa"/>
            <w:gridSpan w:val="2"/>
          </w:tcPr>
          <w:p w:rsidR="005B447C" w:rsidRPr="005B447C" w:rsidRDefault="005B447C" w:rsidP="005B44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Лексические средства</w:t>
            </w:r>
          </w:p>
        </w:tc>
        <w:tc>
          <w:tcPr>
            <w:tcW w:w="5210" w:type="dxa"/>
            <w:gridSpan w:val="2"/>
          </w:tcPr>
          <w:p w:rsidR="005B447C" w:rsidRPr="005B447C" w:rsidRDefault="005B447C" w:rsidP="005B44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Синтаксические средства</w:t>
            </w:r>
          </w:p>
        </w:tc>
      </w:tr>
      <w:tr w:rsidR="009B36F8" w:rsidRPr="005B447C" w:rsidTr="009B36F8">
        <w:tc>
          <w:tcPr>
            <w:tcW w:w="2623" w:type="dxa"/>
          </w:tcPr>
          <w:p w:rsidR="005B447C" w:rsidRPr="005B447C" w:rsidRDefault="005B447C" w:rsidP="009B36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</w:t>
            </w:r>
          </w:p>
        </w:tc>
        <w:tc>
          <w:tcPr>
            <w:tcW w:w="2268" w:type="dxa"/>
          </w:tcPr>
          <w:p w:rsidR="005B447C" w:rsidRPr="005B447C" w:rsidRDefault="005B447C" w:rsidP="009B36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Тропы</w:t>
            </w:r>
          </w:p>
        </w:tc>
        <w:tc>
          <w:tcPr>
            <w:tcW w:w="2977" w:type="dxa"/>
          </w:tcPr>
          <w:p w:rsidR="005B447C" w:rsidRPr="005B447C" w:rsidRDefault="005B447C" w:rsidP="009B36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</w:tc>
        <w:tc>
          <w:tcPr>
            <w:tcW w:w="2233" w:type="dxa"/>
          </w:tcPr>
          <w:p w:rsidR="005B447C" w:rsidRPr="005B447C" w:rsidRDefault="005B447C" w:rsidP="009B36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B36F8" w:rsidRPr="005B447C" w:rsidTr="009B36F8">
        <w:tc>
          <w:tcPr>
            <w:tcW w:w="2623" w:type="dxa"/>
          </w:tcPr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Книжная лексика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Слова высокого стиля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Разговорная (просторечная) лексика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Оценочная лексика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Профессиональная лексика;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Жаргонизмы;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Устаревшая лексика;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Слова с уменьшительно-ласкательными суффиксами;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Диалектизмы 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Контекстные синонимы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 xml:space="preserve">Антонимы 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Контекстные антонимы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</w:p>
          <w:p w:rsidR="005B447C" w:rsidRPr="005B447C" w:rsidRDefault="005B447C" w:rsidP="005B447C">
            <w:pPr>
              <w:pStyle w:val="a4"/>
              <w:numPr>
                <w:ilvl w:val="0"/>
                <w:numId w:val="1"/>
              </w:numPr>
              <w:ind w:lef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</w:p>
        </w:tc>
        <w:tc>
          <w:tcPr>
            <w:tcW w:w="2268" w:type="dxa"/>
          </w:tcPr>
          <w:p w:rsidR="005B447C" w:rsidRPr="005B447C" w:rsidRDefault="005B447C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етафора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лицетворение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етонимия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инекдоха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ипербола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итота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рония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47C" w:rsidRPr="005B447C" w:rsidRDefault="009B36F8" w:rsidP="005B447C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447C" w:rsidRPr="005B447C">
              <w:rPr>
                <w:rFonts w:ascii="Times New Roman" w:hAnsi="Times New Roman" w:cs="Times New Roman"/>
                <w:sz w:val="24"/>
                <w:szCs w:val="24"/>
              </w:rPr>
              <w:t>ллегория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Антитеза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Анафора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Эпифора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Парцелляция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Цитирование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Лексический повтор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Синтаксический параллелизм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Вопросно-ответная форма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Оксюморон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Умолчание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3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Многосоюзие</w:t>
            </w:r>
          </w:p>
          <w:p w:rsidR="005B447C" w:rsidRPr="005B447C" w:rsidRDefault="005B447C" w:rsidP="005B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7C" w:rsidRPr="005B447C" w:rsidRDefault="005B447C" w:rsidP="005B44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Обращения;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Вводные слова;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Уточнения (уточняющие конструкции);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Ряд однородных членов;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Риторический вопрос;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Риторическое восклицание;</w:t>
            </w:r>
          </w:p>
          <w:p w:rsidR="005B447C" w:rsidRPr="009B36F8" w:rsidRDefault="005B447C" w:rsidP="009B36F8">
            <w:pPr>
              <w:pStyle w:val="a4"/>
              <w:numPr>
                <w:ilvl w:val="0"/>
                <w:numId w:val="4"/>
              </w:num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9B36F8">
              <w:rPr>
                <w:rFonts w:ascii="Times New Roman" w:hAnsi="Times New Roman" w:cs="Times New Roman"/>
                <w:sz w:val="24"/>
                <w:szCs w:val="24"/>
              </w:rPr>
              <w:t>Риторическое обращение</w:t>
            </w:r>
          </w:p>
        </w:tc>
      </w:tr>
    </w:tbl>
    <w:p w:rsidR="00A8015B" w:rsidRDefault="00A8015B" w:rsidP="009B36F8">
      <w:pPr>
        <w:spacing w:after="0"/>
        <w:jc w:val="both"/>
      </w:pPr>
    </w:p>
    <w:p w:rsidR="009B36F8" w:rsidRPr="009B36F8" w:rsidRDefault="009B36F8" w:rsidP="00A801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 xml:space="preserve">Тропы – это использование слов и фраз в переносном значении. Тропы делают речь </w:t>
      </w:r>
      <w:proofErr w:type="gramStart"/>
      <w:r w:rsidRPr="009B36F8">
        <w:rPr>
          <w:rFonts w:ascii="Times New Roman" w:hAnsi="Times New Roman" w:cs="Times New Roman"/>
          <w:sz w:val="24"/>
          <w:szCs w:val="24"/>
        </w:rPr>
        <w:t>более образной</w:t>
      </w:r>
      <w:proofErr w:type="gramEnd"/>
      <w:r w:rsidRPr="009B36F8">
        <w:rPr>
          <w:rFonts w:ascii="Times New Roman" w:hAnsi="Times New Roman" w:cs="Times New Roman"/>
          <w:sz w:val="24"/>
          <w:szCs w:val="24"/>
        </w:rPr>
        <w:t xml:space="preserve">, оживляют и обогащают ее. Некоторые тропы и их примеры в литературном творчестве перечислены ниже. 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 xml:space="preserve"> </w:t>
      </w:r>
      <w:r w:rsidRPr="009B36F8">
        <w:rPr>
          <w:rFonts w:ascii="Times New Roman" w:hAnsi="Times New Roman" w:cs="Times New Roman"/>
          <w:b/>
          <w:sz w:val="24"/>
          <w:szCs w:val="24"/>
        </w:rPr>
        <w:t>Эпитет</w:t>
      </w:r>
      <w:r w:rsidRPr="009B36F8">
        <w:rPr>
          <w:rFonts w:ascii="Times New Roman" w:hAnsi="Times New Roman" w:cs="Times New Roman"/>
          <w:sz w:val="24"/>
          <w:szCs w:val="24"/>
        </w:rPr>
        <w:t> – это троп, образное определение. Чаще всего это прилагательное или причастие в переносном значении.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Волшебная ночь, прозрачное утро, богатый стол.</w:t>
      </w:r>
    </w:p>
    <w:p w:rsid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Сравнение</w:t>
      </w:r>
      <w:r w:rsidRPr="009B36F8">
        <w:rPr>
          <w:rFonts w:ascii="Times New Roman" w:hAnsi="Times New Roman" w:cs="Times New Roman"/>
          <w:sz w:val="24"/>
          <w:szCs w:val="24"/>
        </w:rPr>
        <w:t> – это троп, сопоставление двух пре</w:t>
      </w:r>
      <w:r>
        <w:rPr>
          <w:rFonts w:ascii="Times New Roman" w:hAnsi="Times New Roman" w:cs="Times New Roman"/>
          <w:sz w:val="24"/>
          <w:szCs w:val="24"/>
        </w:rPr>
        <w:t>дметов или явлений по сходству.</w:t>
      </w:r>
    </w:p>
    <w:p w:rsidR="009B36F8" w:rsidRPr="009B36F8" w:rsidRDefault="009B36F8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Существует 3 способа сравнения:</w:t>
      </w:r>
    </w:p>
    <w:p w:rsidR="009B36F8" w:rsidRPr="009B36F8" w:rsidRDefault="009B36F8" w:rsidP="00A8015B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 xml:space="preserve">С помощью сравнительного оборота, в котором используются слова: как, будто, словно, точно, </w:t>
      </w:r>
      <w:proofErr w:type="gramStart"/>
      <w:r w:rsidRPr="009B36F8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9B36F8">
        <w:rPr>
          <w:rFonts w:ascii="Times New Roman" w:hAnsi="Times New Roman" w:cs="Times New Roman"/>
          <w:sz w:val="24"/>
          <w:szCs w:val="24"/>
        </w:rPr>
        <w:t>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Глаза, как небо, голубые.</w:t>
      </w:r>
    </w:p>
    <w:p w:rsidR="009B36F8" w:rsidRPr="009B36F8" w:rsidRDefault="009B36F8" w:rsidP="00A8015B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С помощью формы Творительного падежа.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Веселым треском трещит затопленная печь.</w:t>
      </w:r>
    </w:p>
    <w:p w:rsidR="009B36F8" w:rsidRPr="009B36F8" w:rsidRDefault="009B36F8" w:rsidP="00A8015B">
      <w:pPr>
        <w:pStyle w:val="a4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С помощью формы сравнительной степени прилагательного или наречия.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 На груди твоей снега белей.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Метафора</w:t>
      </w:r>
      <w:r w:rsidRPr="009B36F8">
        <w:rPr>
          <w:rFonts w:ascii="Times New Roman" w:hAnsi="Times New Roman" w:cs="Times New Roman"/>
          <w:sz w:val="24"/>
          <w:szCs w:val="24"/>
        </w:rPr>
        <w:t xml:space="preserve"> – это троп, скрытое сравнение. В отличие от обычного сравнения, когда явно сопоставляются по сходству два предмета, в метафоре один из них скрыт, что и создает </w:t>
      </w:r>
      <w:r w:rsidRPr="009B36F8">
        <w:rPr>
          <w:rFonts w:ascii="Times New Roman" w:hAnsi="Times New Roman" w:cs="Times New Roman"/>
          <w:sz w:val="24"/>
          <w:szCs w:val="24"/>
        </w:rPr>
        <w:lastRenderedPageBreak/>
        <w:t>многозначность и образность. Проще говоря, метафора – это то, чего не может быть.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Флейта водосточных труб, половодье чувств, сквозняк в голове.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Олицетворение</w:t>
      </w:r>
      <w:r w:rsidRPr="009B36F8">
        <w:rPr>
          <w:rFonts w:ascii="Times New Roman" w:hAnsi="Times New Roman" w:cs="Times New Roman"/>
          <w:sz w:val="24"/>
          <w:szCs w:val="24"/>
        </w:rPr>
        <w:t> – это троп, подвид метафоры, когда что-то неживое наделяется свойствами живого организма.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Ветер выл, кричал и плакал.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Метонимия</w:t>
      </w:r>
      <w:r w:rsidRPr="009B36F8">
        <w:rPr>
          <w:rFonts w:ascii="Times New Roman" w:hAnsi="Times New Roman" w:cs="Times New Roman"/>
          <w:sz w:val="24"/>
          <w:szCs w:val="24"/>
        </w:rPr>
        <w:t> – троп, подвид метафоры, сопоставление предметов или явлений по смежности, при этом одно из понятий пропускается. В разговорной речи мы постоянно используем метонимию, но не замечаем этого. Основные виды метонимии:</w:t>
      </w:r>
    </w:p>
    <w:p w:rsidR="009B36F8" w:rsidRPr="009B36F8" w:rsidRDefault="009B36F8" w:rsidP="00A8015B">
      <w:pPr>
        <w:pStyle w:val="a4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Фамилия автора используется в качестве обозначения его произведений.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Вчера я Пушкина читал. Слово произведение или роман пропущено.</w:t>
      </w:r>
    </w:p>
    <w:p w:rsidR="009B36F8" w:rsidRPr="009B36F8" w:rsidRDefault="009B36F8" w:rsidP="00A8015B">
      <w:pPr>
        <w:pStyle w:val="a4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Название города используется для обозначения его жителей.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Говорит Москва.</w:t>
      </w:r>
    </w:p>
    <w:p w:rsidR="009B36F8" w:rsidRPr="009B36F8" w:rsidRDefault="009B36F8" w:rsidP="00A8015B">
      <w:pPr>
        <w:pStyle w:val="a4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Сосуд, в который помещена еда или жидкость, используется в качестве обозначения пищи.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Я три тарелки съел.</w:t>
      </w:r>
    </w:p>
    <w:p w:rsidR="009B36F8" w:rsidRPr="009B36F8" w:rsidRDefault="009B36F8" w:rsidP="00A8015B">
      <w:pPr>
        <w:pStyle w:val="a4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sz w:val="24"/>
          <w:szCs w:val="24"/>
        </w:rPr>
        <w:t>Материал, из которого изготовлено изделие, обозначает само изделие.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Девичий стан, шелками схваченный, в туманном движется окне.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Синекдоха</w:t>
      </w:r>
      <w:r w:rsidRPr="009B36F8">
        <w:rPr>
          <w:rFonts w:ascii="Times New Roman" w:hAnsi="Times New Roman" w:cs="Times New Roman"/>
          <w:sz w:val="24"/>
          <w:szCs w:val="24"/>
        </w:rPr>
        <w:t> – это троп, подвид метонимии, перенос значения с одного явления на другое по признаку количественного отношения между ними: употребление названия целого вместо названия части, общего вместо частного и наоборот. </w:t>
      </w:r>
      <w:r>
        <w:rPr>
          <w:rFonts w:ascii="Times New Roman" w:hAnsi="Times New Roman" w:cs="Times New Roman"/>
          <w:i/>
          <w:iCs/>
          <w:sz w:val="24"/>
          <w:szCs w:val="24"/>
        </w:rPr>
        <w:t>«- Скажи-ка, дядя, ведь не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даром/ Москва, спаленная пожаром,/ Французу отдана?»</w:t>
      </w:r>
      <w:r w:rsidRPr="009B36F8">
        <w:rPr>
          <w:rFonts w:ascii="Times New Roman" w:hAnsi="Times New Roman" w:cs="Times New Roman"/>
          <w:sz w:val="24"/>
          <w:szCs w:val="24"/>
        </w:rPr>
        <w:t>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(не одному французу, а всей французской армии).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Гипербола</w:t>
      </w:r>
      <w:r w:rsidRPr="009B36F8">
        <w:rPr>
          <w:rFonts w:ascii="Times New Roman" w:hAnsi="Times New Roman" w:cs="Times New Roman"/>
          <w:sz w:val="24"/>
          <w:szCs w:val="24"/>
        </w:rPr>
        <w:t> – троп, сильное преувеличение.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В сто сорок солнц закат пылал…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Литота </w:t>
      </w:r>
      <w:r w:rsidRPr="009B36F8">
        <w:rPr>
          <w:rFonts w:ascii="Times New Roman" w:hAnsi="Times New Roman" w:cs="Times New Roman"/>
          <w:sz w:val="24"/>
          <w:szCs w:val="24"/>
        </w:rPr>
        <w:t>– троп, сильное преуменьшение.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Старичок с ноготок, мальчик с пальчик.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Ирония</w:t>
      </w:r>
      <w:r w:rsidRPr="009B36F8">
        <w:rPr>
          <w:rFonts w:ascii="Times New Roman" w:hAnsi="Times New Roman" w:cs="Times New Roman"/>
          <w:sz w:val="24"/>
          <w:szCs w:val="24"/>
        </w:rPr>
        <w:t xml:space="preserve"> – вид </w:t>
      </w:r>
      <w:proofErr w:type="gramStart"/>
      <w:r w:rsidRPr="009B36F8">
        <w:rPr>
          <w:rFonts w:ascii="Times New Roman" w:hAnsi="Times New Roman" w:cs="Times New Roman"/>
          <w:sz w:val="24"/>
          <w:szCs w:val="24"/>
        </w:rPr>
        <w:t>комического</w:t>
      </w:r>
      <w:proofErr w:type="gramEnd"/>
      <w:r w:rsidRPr="009B36F8">
        <w:rPr>
          <w:rFonts w:ascii="Times New Roman" w:hAnsi="Times New Roman" w:cs="Times New Roman"/>
          <w:sz w:val="24"/>
          <w:szCs w:val="24"/>
        </w:rPr>
        <w:t>, легкая, чуть заметная насмешка, троп, при котором истинный смысл скрыт или противоречит (противопоставляется) явному смыслу.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Ну, ты мастер! (по отношению к человеку, который что-то сломал).</w:t>
      </w:r>
    </w:p>
    <w:p w:rsidR="009B36F8" w:rsidRPr="009B36F8" w:rsidRDefault="009B36F8" w:rsidP="00A8015B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36F8">
        <w:rPr>
          <w:rFonts w:ascii="Times New Roman" w:hAnsi="Times New Roman" w:cs="Times New Roman"/>
          <w:b/>
          <w:sz w:val="24"/>
          <w:szCs w:val="24"/>
        </w:rPr>
        <w:t>Аллегория</w:t>
      </w:r>
      <w:r w:rsidRPr="009B36F8">
        <w:rPr>
          <w:rFonts w:ascii="Times New Roman" w:hAnsi="Times New Roman" w:cs="Times New Roman"/>
          <w:sz w:val="24"/>
          <w:szCs w:val="24"/>
        </w:rPr>
        <w:t> – троп, изображение абстрактного, отвлеченного явления через конкретное понятие. </w:t>
      </w:r>
      <w:r w:rsidRPr="009B36F8">
        <w:rPr>
          <w:rFonts w:ascii="Times New Roman" w:hAnsi="Times New Roman" w:cs="Times New Roman"/>
          <w:i/>
          <w:iCs/>
          <w:sz w:val="24"/>
          <w:szCs w:val="24"/>
        </w:rPr>
        <w:t>Часто применяется в баснях, где под животными подразумеваются люди, обладающие определенными особенностями характера: лиса символизирует хитрость, муравей – трудолюбие, осел – упрямство и т.д.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Синонимы</w:t>
      </w:r>
      <w:r w:rsidRPr="00A8015B">
        <w:rPr>
          <w:rFonts w:ascii="Times New Roman" w:hAnsi="Times New Roman" w:cs="Times New Roman"/>
          <w:sz w:val="24"/>
          <w:szCs w:val="24"/>
        </w:rPr>
        <w:t> – слова разные по написанию, но сходные по значению.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Симпатичный, привлекательный, красивый.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Контекстные синонимы</w:t>
      </w:r>
      <w:r w:rsidRPr="00A8015B">
        <w:rPr>
          <w:rFonts w:ascii="Times New Roman" w:hAnsi="Times New Roman" w:cs="Times New Roman"/>
          <w:sz w:val="24"/>
          <w:szCs w:val="24"/>
        </w:rPr>
        <w:t> – слова, являющиеся синонимами только в определенном контексте (предложении, тексте), свободно употребляясь в речи, синонимами не являются.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Даже любовь Софьи, первая, нежная и розовая любовь, не удерживала его.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Антонимы</w:t>
      </w:r>
      <w:r w:rsidRPr="00A8015B">
        <w:rPr>
          <w:rFonts w:ascii="Times New Roman" w:hAnsi="Times New Roman" w:cs="Times New Roman"/>
          <w:sz w:val="24"/>
          <w:szCs w:val="24"/>
        </w:rPr>
        <w:t> – слова разные по написанию и противоположные по значению.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День – ночь, сила – слабость.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Контекстные антонимы</w:t>
      </w:r>
      <w:r w:rsidRPr="00A8015B">
        <w:rPr>
          <w:rFonts w:ascii="Times New Roman" w:hAnsi="Times New Roman" w:cs="Times New Roman"/>
          <w:sz w:val="24"/>
          <w:szCs w:val="24"/>
        </w:rPr>
        <w:t> – слова, являющиеся синонимами только в определенном контексте.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Они сошлись, вода и камень, стихи и проза, лед и пламень не столь различны меж собой…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Омонимы </w:t>
      </w:r>
      <w:r w:rsidRPr="00A8015B">
        <w:rPr>
          <w:rFonts w:ascii="Times New Roman" w:hAnsi="Times New Roman" w:cs="Times New Roman"/>
          <w:sz w:val="24"/>
          <w:szCs w:val="24"/>
        </w:rPr>
        <w:t>– слова, одинаковые по написанию, но разные по значению.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Девичья коса – острая коса – песчаная коса.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Паронимы</w:t>
      </w:r>
      <w:r w:rsidRPr="00A8015B">
        <w:rPr>
          <w:rFonts w:ascii="Times New Roman" w:hAnsi="Times New Roman" w:cs="Times New Roman"/>
          <w:sz w:val="24"/>
          <w:szCs w:val="24"/>
        </w:rPr>
        <w:t xml:space="preserve"> –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015B">
        <w:rPr>
          <w:rFonts w:ascii="Times New Roman" w:hAnsi="Times New Roman" w:cs="Times New Roman"/>
          <w:sz w:val="24"/>
          <w:szCs w:val="24"/>
        </w:rPr>
        <w:t>слова, сходные по написанию, но различающиеся оттенками смысла.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Абонемент – абонент, зрительный – зрительский.</w:t>
      </w:r>
    </w:p>
    <w:p w:rsidR="00A8015B" w:rsidRDefault="00A8015B" w:rsidP="00A8015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sz w:val="24"/>
          <w:szCs w:val="24"/>
        </w:rPr>
        <w:t>Фразеологизм</w:t>
      </w:r>
      <w:r w:rsidRPr="00A8015B">
        <w:rPr>
          <w:rFonts w:ascii="Times New Roman" w:hAnsi="Times New Roman" w:cs="Times New Roman"/>
          <w:sz w:val="24"/>
          <w:szCs w:val="24"/>
        </w:rPr>
        <w:t xml:space="preserve"> – устойчивое выражение, часто употребляющееся в переносном значении. Его можно </w:t>
      </w:r>
      <w:proofErr w:type="gramStart"/>
      <w:r w:rsidRPr="00A8015B">
        <w:rPr>
          <w:rFonts w:ascii="Times New Roman" w:hAnsi="Times New Roman" w:cs="Times New Roman"/>
          <w:sz w:val="24"/>
          <w:szCs w:val="24"/>
        </w:rPr>
        <w:t>заменить</w:t>
      </w:r>
      <w:proofErr w:type="gramEnd"/>
      <w:r w:rsidRPr="00A8015B">
        <w:rPr>
          <w:rFonts w:ascii="Times New Roman" w:hAnsi="Times New Roman" w:cs="Times New Roman"/>
          <w:sz w:val="24"/>
          <w:szCs w:val="24"/>
        </w:rPr>
        <w:t xml:space="preserve"> одним словом.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Делать из мухи слона – преувеличивать, белая ворона – странная, плыть по течению – не сопротивляться.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lastRenderedPageBreak/>
        <w:t>Антитеза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противопоставление</w:t>
      </w:r>
      <w:proofErr w:type="gramStart"/>
      <w:r w:rsidRPr="00A8015B">
        <w:rPr>
          <w:rFonts w:ascii="Times New Roman" w:hAnsi="Times New Roman" w:cs="Times New Roman"/>
          <w:iCs/>
          <w:sz w:val="24"/>
          <w:szCs w:val="24"/>
        </w:rPr>
        <w:t xml:space="preserve"> Н</w:t>
      </w:r>
      <w:proofErr w:type="gramEnd"/>
      <w:r w:rsidRPr="00A8015B">
        <w:rPr>
          <w:rFonts w:ascii="Times New Roman" w:hAnsi="Times New Roman" w:cs="Times New Roman"/>
          <w:iCs/>
          <w:sz w:val="24"/>
          <w:szCs w:val="24"/>
        </w:rPr>
        <w:t>а антитезу указывают союзы а, но, да (в значении но).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Анафора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прием единоначатия строк. В стихотворении применяется с начала каждой строки, в прозаическом тексте – с начала каждого предложения.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И он к устам моим приник, / И вырвал грешный мой язык, / И празднословный, и лукавый…</w:t>
      </w:r>
      <w:r w:rsidRPr="00A8015B">
        <w:rPr>
          <w:rFonts w:ascii="Times New Roman" w:hAnsi="Times New Roman" w:cs="Times New Roman"/>
          <w:iCs/>
          <w:sz w:val="24"/>
          <w:szCs w:val="24"/>
        </w:rPr>
        <w:t> или</w:t>
      </w:r>
      <w:proofErr w:type="gramStart"/>
      <w:r w:rsidRPr="00A8015B">
        <w:rPr>
          <w:rFonts w:ascii="Times New Roman" w:hAnsi="Times New Roman" w:cs="Times New Roman"/>
          <w:iCs/>
          <w:sz w:val="24"/>
          <w:szCs w:val="24"/>
        </w:rPr>
        <w:t>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A8015B">
        <w:rPr>
          <w:rFonts w:ascii="Times New Roman" w:hAnsi="Times New Roman" w:cs="Times New Roman"/>
          <w:i/>
          <w:iCs/>
          <w:sz w:val="24"/>
          <w:szCs w:val="24"/>
        </w:rPr>
        <w:t>, времена! О, нравы!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Эпифора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прием обратный анафоре, одинаковая концовка строк.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 Налево пойдешь – сам пропадешь, направо пойдешь – с конем пропадешь.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Инверсия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непрямой порядок слов в предложении. Прямой порядок: подлежащее, сказуемое, второстепенные члены. Любая перестановка – это уже применение инверсии.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В огромном городе моём — ночь. / Из дома сонного иду — прочь.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Парцелляция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это дробление предложения на части точкой для постановки дополнительного логического ударения.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Это была моя вина. Неизбывная и непреодолимая.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Градация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это прием постепенного возрастания или убывания признака, действия.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Он шептал, говорил, кричал.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Цитация (цитирование)–</w:t>
      </w:r>
      <w:r w:rsidRPr="00A8015B">
        <w:rPr>
          <w:rFonts w:ascii="Times New Roman" w:hAnsi="Times New Roman" w:cs="Times New Roman"/>
          <w:iCs/>
          <w:sz w:val="24"/>
          <w:szCs w:val="24"/>
        </w:rPr>
        <w:t xml:space="preserve"> применение любых цитат в тексте.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Лексический повтор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это повтор слов или словосочетаний в любом месте предложения. При этом слово дается в неизмененной форме.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Это была долгая дорога, долгая и полная волшебства.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Синтаксический параллелизм</w:t>
      </w:r>
      <w:r w:rsidRPr="00A8015B">
        <w:rPr>
          <w:rFonts w:ascii="Times New Roman" w:hAnsi="Times New Roman" w:cs="Times New Roman"/>
          <w:iCs/>
          <w:sz w:val="24"/>
          <w:szCs w:val="24"/>
        </w:rPr>
        <w:t xml:space="preserve"> – это повторение одинаковых синтаксических конструкций внутри одного предложения или </w:t>
      </w:r>
      <w:proofErr w:type="gramStart"/>
      <w:r w:rsidRPr="00A8015B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A8015B">
        <w:rPr>
          <w:rFonts w:ascii="Times New Roman" w:hAnsi="Times New Roman" w:cs="Times New Roman"/>
          <w:iCs/>
          <w:sz w:val="24"/>
          <w:szCs w:val="24"/>
        </w:rPr>
        <w:t xml:space="preserve"> рядом стоящих. Происходит повтор грамматических конструкций, который может быть полным или неполным.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Мне нравится, что вы больны не мной, / Мне нравится, что я больна не вами…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Вопросно-ответная форма изложения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 – </w:t>
      </w:r>
      <w:r w:rsidRPr="00A8015B">
        <w:rPr>
          <w:rFonts w:ascii="Times New Roman" w:hAnsi="Times New Roman" w:cs="Times New Roman"/>
          <w:iCs/>
          <w:sz w:val="24"/>
          <w:szCs w:val="24"/>
        </w:rPr>
        <w:t>развитие мысли с помощью постановки вопросов и ответов на них. Вопросы могут быть как риторическими, так и конкретными.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 Что такое любовь? Это страсть, увлечение, близость. Ответ будет у каждого своим, но…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Оксюморон</w:t>
      </w:r>
      <w:r w:rsidRPr="00A8015B">
        <w:rPr>
          <w:rFonts w:ascii="Times New Roman" w:hAnsi="Times New Roman" w:cs="Times New Roman"/>
          <w:iCs/>
          <w:sz w:val="24"/>
          <w:szCs w:val="24"/>
        </w:rPr>
        <w:t> – сочетание несочетаемого, намеренный парадокс.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Горячий снег, живой труп.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Умолчание</w:t>
      </w:r>
      <w:r w:rsidRPr="00A8015B">
        <w:rPr>
          <w:rFonts w:ascii="Times New Roman" w:hAnsi="Times New Roman" w:cs="Times New Roman"/>
          <w:iCs/>
          <w:sz w:val="24"/>
          <w:szCs w:val="24"/>
        </w:rPr>
        <w:t xml:space="preserve"> — намеренный обрыв высказывания, передающий взволнованность речи и предполагающий, что читатель догадается о </w:t>
      </w:r>
      <w:proofErr w:type="gramStart"/>
      <w:r w:rsidRPr="00A8015B">
        <w:rPr>
          <w:rFonts w:ascii="Times New Roman" w:hAnsi="Times New Roman" w:cs="Times New Roman"/>
          <w:iCs/>
          <w:sz w:val="24"/>
          <w:szCs w:val="24"/>
        </w:rPr>
        <w:t>невысказанном</w:t>
      </w:r>
      <w:proofErr w:type="gramEnd"/>
      <w:r w:rsidRPr="00A8015B">
        <w:rPr>
          <w:rFonts w:ascii="Times New Roman" w:hAnsi="Times New Roman" w:cs="Times New Roman"/>
          <w:iCs/>
          <w:sz w:val="24"/>
          <w:szCs w:val="24"/>
        </w:rPr>
        <w:t>. </w:t>
      </w:r>
      <w:proofErr w:type="spellStart"/>
      <w:r w:rsidRPr="00A8015B">
        <w:rPr>
          <w:rFonts w:ascii="Times New Roman" w:hAnsi="Times New Roman" w:cs="Times New Roman"/>
          <w:i/>
          <w:iCs/>
          <w:sz w:val="24"/>
          <w:szCs w:val="24"/>
        </w:rPr>
        <w:t>Баснь</w:t>
      </w:r>
      <w:proofErr w:type="spellEnd"/>
      <w:r w:rsidRPr="00A8015B">
        <w:rPr>
          <w:rFonts w:ascii="Times New Roman" w:hAnsi="Times New Roman" w:cs="Times New Roman"/>
          <w:i/>
          <w:iCs/>
          <w:sz w:val="24"/>
          <w:szCs w:val="24"/>
        </w:rPr>
        <w:t xml:space="preserve"> эту можно бы и боле пояснить -/ Да чтоб гусей не раздразнить...</w:t>
      </w:r>
    </w:p>
    <w:p w:rsidR="00A8015B" w:rsidRPr="00A8015B" w:rsidRDefault="00A8015B" w:rsidP="00A8015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015B">
        <w:rPr>
          <w:rFonts w:ascii="Times New Roman" w:hAnsi="Times New Roman" w:cs="Times New Roman"/>
          <w:b/>
          <w:iCs/>
          <w:sz w:val="24"/>
          <w:szCs w:val="24"/>
        </w:rPr>
        <w:t>Многосоюзие</w:t>
      </w:r>
      <w:r w:rsidRPr="00A8015B">
        <w:rPr>
          <w:rFonts w:ascii="Times New Roman" w:hAnsi="Times New Roman" w:cs="Times New Roman"/>
          <w:iCs/>
          <w:sz w:val="24"/>
          <w:szCs w:val="24"/>
        </w:rPr>
        <w:t> - это намеренное увеличение количества союзов в предложении, что ведёт к подчёркиванию каждой детали и замедлению поэтической речи. </w:t>
      </w:r>
      <w:r w:rsidRPr="00A8015B">
        <w:rPr>
          <w:rFonts w:ascii="Times New Roman" w:hAnsi="Times New Roman" w:cs="Times New Roman"/>
          <w:i/>
          <w:iCs/>
          <w:sz w:val="24"/>
          <w:szCs w:val="24"/>
        </w:rPr>
        <w:t>И цветы, и шмели, и трава, и колосья,/ И лазурь, и полуденный зной...</w:t>
      </w:r>
    </w:p>
    <w:p w:rsidR="00816F5F" w:rsidRDefault="00816F5F" w:rsidP="00816F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6F5F" w:rsidRPr="00816F5F" w:rsidRDefault="00816F5F" w:rsidP="00816F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F5F">
        <w:rPr>
          <w:rFonts w:ascii="Times New Roman" w:hAnsi="Times New Roman" w:cs="Times New Roman"/>
          <w:b/>
          <w:bCs/>
          <w:sz w:val="24"/>
          <w:szCs w:val="24"/>
        </w:rPr>
        <w:t>Фонетические средства.</w:t>
      </w:r>
    </w:p>
    <w:p w:rsidR="00816F5F" w:rsidRPr="00816F5F" w:rsidRDefault="00816F5F" w:rsidP="00816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F5F">
        <w:rPr>
          <w:rFonts w:ascii="Times New Roman" w:hAnsi="Times New Roman" w:cs="Times New Roman"/>
          <w:sz w:val="24"/>
          <w:szCs w:val="24"/>
        </w:rPr>
        <w:t>Основным фонетическим средством является звукопись.</w:t>
      </w:r>
    </w:p>
    <w:p w:rsidR="00816F5F" w:rsidRPr="00816F5F" w:rsidRDefault="00816F5F" w:rsidP="00816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F5F">
        <w:rPr>
          <w:rFonts w:ascii="Times New Roman" w:hAnsi="Times New Roman" w:cs="Times New Roman"/>
          <w:b/>
          <w:sz w:val="24"/>
          <w:szCs w:val="24"/>
        </w:rPr>
        <w:t>Аллитерация </w:t>
      </w:r>
      <w:r w:rsidRPr="00816F5F">
        <w:rPr>
          <w:rFonts w:ascii="Times New Roman" w:hAnsi="Times New Roman" w:cs="Times New Roman"/>
          <w:sz w:val="24"/>
          <w:szCs w:val="24"/>
        </w:rPr>
        <w:t>– это повтор одинаковых согласных звуков. </w:t>
      </w:r>
      <w:r w:rsidRPr="00816F5F">
        <w:rPr>
          <w:rFonts w:ascii="Times New Roman" w:hAnsi="Times New Roman" w:cs="Times New Roman"/>
          <w:i/>
          <w:iCs/>
          <w:sz w:val="24"/>
          <w:szCs w:val="24"/>
        </w:rPr>
        <w:t>Лебедь уплыл в полумглу, / Вдаль под луною белея</w:t>
      </w:r>
    </w:p>
    <w:p w:rsidR="00816F5F" w:rsidRPr="00816F5F" w:rsidRDefault="00816F5F" w:rsidP="00816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F5F">
        <w:rPr>
          <w:rFonts w:ascii="Times New Roman" w:hAnsi="Times New Roman" w:cs="Times New Roman"/>
          <w:b/>
          <w:sz w:val="24"/>
          <w:szCs w:val="24"/>
        </w:rPr>
        <w:t>Ассонанс</w:t>
      </w:r>
      <w:r w:rsidRPr="00816F5F">
        <w:rPr>
          <w:rFonts w:ascii="Times New Roman" w:hAnsi="Times New Roman" w:cs="Times New Roman"/>
          <w:sz w:val="24"/>
          <w:szCs w:val="24"/>
        </w:rPr>
        <w:t> – это повтор одинаковых гласных звуков. </w:t>
      </w:r>
      <w:r w:rsidRPr="00816F5F">
        <w:rPr>
          <w:rFonts w:ascii="Times New Roman" w:hAnsi="Times New Roman" w:cs="Times New Roman"/>
          <w:i/>
          <w:iCs/>
          <w:sz w:val="24"/>
          <w:szCs w:val="24"/>
        </w:rPr>
        <w:t>Тихо лечу я по рельсам чугунным, / Думаю думу свою.</w:t>
      </w:r>
    </w:p>
    <w:p w:rsidR="00A8015B" w:rsidRDefault="00A8015B" w:rsidP="00A801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F5F" w:rsidRPr="00A8015B" w:rsidRDefault="00816F5F" w:rsidP="00A801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6F8" w:rsidRDefault="009B36F8"/>
    <w:sectPr w:rsidR="009B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5C"/>
    <w:multiLevelType w:val="hybridMultilevel"/>
    <w:tmpl w:val="11A4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2E"/>
    <w:multiLevelType w:val="hybridMultilevel"/>
    <w:tmpl w:val="995015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FF3CE5"/>
    <w:multiLevelType w:val="hybridMultilevel"/>
    <w:tmpl w:val="CDA85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56F41"/>
    <w:multiLevelType w:val="hybridMultilevel"/>
    <w:tmpl w:val="9F948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740D"/>
    <w:multiLevelType w:val="hybridMultilevel"/>
    <w:tmpl w:val="CD664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5672E"/>
    <w:multiLevelType w:val="hybridMultilevel"/>
    <w:tmpl w:val="1D6AC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F10D6"/>
    <w:multiLevelType w:val="hybridMultilevel"/>
    <w:tmpl w:val="10B081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4884B14"/>
    <w:multiLevelType w:val="hybridMultilevel"/>
    <w:tmpl w:val="E92E06D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83A1046"/>
    <w:multiLevelType w:val="hybridMultilevel"/>
    <w:tmpl w:val="85F2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7C"/>
    <w:rsid w:val="000841FC"/>
    <w:rsid w:val="000A2111"/>
    <w:rsid w:val="000B2016"/>
    <w:rsid w:val="000E2B3E"/>
    <w:rsid w:val="001139C9"/>
    <w:rsid w:val="001364E8"/>
    <w:rsid w:val="00237B96"/>
    <w:rsid w:val="002B17C6"/>
    <w:rsid w:val="002B2044"/>
    <w:rsid w:val="002D0AC0"/>
    <w:rsid w:val="003C0193"/>
    <w:rsid w:val="003C29C0"/>
    <w:rsid w:val="003D2BDA"/>
    <w:rsid w:val="003F563F"/>
    <w:rsid w:val="00413F00"/>
    <w:rsid w:val="00573EA1"/>
    <w:rsid w:val="005A276F"/>
    <w:rsid w:val="005B1FA2"/>
    <w:rsid w:val="005B447C"/>
    <w:rsid w:val="006D728F"/>
    <w:rsid w:val="006F64F7"/>
    <w:rsid w:val="00733EF4"/>
    <w:rsid w:val="007377B3"/>
    <w:rsid w:val="00741BDF"/>
    <w:rsid w:val="007648E6"/>
    <w:rsid w:val="00765698"/>
    <w:rsid w:val="00782A23"/>
    <w:rsid w:val="007A677E"/>
    <w:rsid w:val="00816F5F"/>
    <w:rsid w:val="00845A4D"/>
    <w:rsid w:val="00851EC1"/>
    <w:rsid w:val="00871C21"/>
    <w:rsid w:val="008902D4"/>
    <w:rsid w:val="008A1668"/>
    <w:rsid w:val="008E5839"/>
    <w:rsid w:val="009010FC"/>
    <w:rsid w:val="0093080A"/>
    <w:rsid w:val="00932E8B"/>
    <w:rsid w:val="009A37CB"/>
    <w:rsid w:val="009B36F8"/>
    <w:rsid w:val="009D5250"/>
    <w:rsid w:val="009D5D53"/>
    <w:rsid w:val="00A0266D"/>
    <w:rsid w:val="00A36907"/>
    <w:rsid w:val="00A52198"/>
    <w:rsid w:val="00A8015B"/>
    <w:rsid w:val="00A96AF2"/>
    <w:rsid w:val="00AA2FDD"/>
    <w:rsid w:val="00AB3B34"/>
    <w:rsid w:val="00B83CDB"/>
    <w:rsid w:val="00BC76AC"/>
    <w:rsid w:val="00BE704D"/>
    <w:rsid w:val="00C669AA"/>
    <w:rsid w:val="00C74AD3"/>
    <w:rsid w:val="00CF47DE"/>
    <w:rsid w:val="00D061FE"/>
    <w:rsid w:val="00D07F94"/>
    <w:rsid w:val="00D3641D"/>
    <w:rsid w:val="00D76606"/>
    <w:rsid w:val="00D96D61"/>
    <w:rsid w:val="00DC3A7F"/>
    <w:rsid w:val="00DE1B23"/>
    <w:rsid w:val="00DE3179"/>
    <w:rsid w:val="00E126CC"/>
    <w:rsid w:val="00E317D2"/>
    <w:rsid w:val="00E53BEA"/>
    <w:rsid w:val="00E56A40"/>
    <w:rsid w:val="00E725DD"/>
    <w:rsid w:val="00F43D94"/>
    <w:rsid w:val="00F54C4D"/>
    <w:rsid w:val="00F54D58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2023-05-02T18:27:00Z</dcterms:created>
  <dcterms:modified xsi:type="dcterms:W3CDTF">2023-05-02T19:10:00Z</dcterms:modified>
</cp:coreProperties>
</file>