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95" w:rsidRPr="00E450F4" w:rsidRDefault="008417F4" w:rsidP="00F5059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Узагальнені пропозиції щодо доопрацювання критеріїв Переліку платників податків з високим рівнем </w:t>
      </w:r>
      <w:r w:rsidRPr="00E450F4">
        <w:rPr>
          <w:rFonts w:ascii="Times New Roman" w:eastAsia="Times New Roman" w:hAnsi="Times New Roman" w:cs="Times New Roman"/>
          <w:sz w:val="28"/>
          <w:szCs w:val="28"/>
        </w:rPr>
        <w:t>добровільного дотримання податкового законодавства, що надійшли на адресу Комітету станом на 0</w:t>
      </w:r>
      <w:r w:rsidR="00E450F4" w:rsidRPr="00E450F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E450F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323AB" w:rsidRPr="00E450F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450F4">
        <w:rPr>
          <w:rFonts w:ascii="Times New Roman" w:eastAsia="Times New Roman" w:hAnsi="Times New Roman" w:cs="Times New Roman"/>
          <w:sz w:val="28"/>
          <w:szCs w:val="28"/>
        </w:rPr>
        <w:t>.2025</w:t>
      </w:r>
    </w:p>
    <w:tbl>
      <w:tblPr>
        <w:tblStyle w:val="a5"/>
        <w:tblW w:w="15431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6"/>
        <w:gridCol w:w="4111"/>
        <w:gridCol w:w="4690"/>
        <w:gridCol w:w="2414"/>
      </w:tblGrid>
      <w:tr w:rsidR="00E76095" w:rsidRPr="00713190" w:rsidTr="0021422B">
        <w:trPr>
          <w:tblHeader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713190" w:rsidRDefault="008417F4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Податковий </w:t>
            </w:r>
            <w:r w:rsidRPr="00713190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України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713190" w:rsidRDefault="00F50597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Отримані Комітетом</w:t>
            </w:r>
            <w:r w:rsidR="008417F4" w:rsidRPr="00713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пропозиції щодо формування Переліку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713190" w:rsidRDefault="00930EFF" w:rsidP="002C7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19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Мінфіну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930EFF" w:rsidRDefault="00930EFF" w:rsidP="00E45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31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="00E450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опередня</w:t>
            </w:r>
            <w:proofErr w:type="spellEnd"/>
            <w:r w:rsidR="00E450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proofErr w:type="spellStart"/>
            <w:r w:rsidRPr="00713190">
              <w:rPr>
                <w:rFonts w:ascii="Times New Roman" w:eastAsia="Times New Roman" w:hAnsi="Times New Roman" w:cs="Times New Roman"/>
                <w:sz w:val="24"/>
                <w:szCs w:val="24"/>
              </w:rPr>
              <w:t>озиція</w:t>
            </w:r>
            <w:proofErr w:type="spellEnd"/>
          </w:p>
        </w:tc>
      </w:tr>
      <w:tr w:rsidR="00E76095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Default="008417F4" w:rsidP="00713190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69.41. На період дії воєнного стану в Україні, введеного Указом Президента України "Про введення воєнного стану в Україні" від 24 лютого 2022 року </w:t>
            </w:r>
            <w:r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 64/2022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затвердженим Законом України "Про затвердження Указу Президента України "Про введення воєнного стану в Україні" від 24 лютого 2022 року </w:t>
            </w:r>
            <w:r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 2102-IX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та по 31 грудня року, в якому воєнний стан буде припинено або скасовано, для платників податків з високим рівнем добровільного дотримання податкового законодавства встановлюються особливості адміністрування податків, зборів, платежів, що здійснюється контролюючими органами, визначеними </w:t>
            </w:r>
            <w:r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підпунктом 41.1.1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пункту 41.1 статті 41 цього Кодексу (податкового адміністрування), визначені цим підпунктом.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703" w:rsidRPr="00A32703" w:rsidRDefault="00A32703" w:rsidP="00A32703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(АТ «</w:t>
            </w:r>
            <w:proofErr w:type="spellStart"/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Рудь</w:t>
            </w:r>
            <w:proofErr w:type="spellEnd"/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»)</w:t>
            </w:r>
          </w:p>
          <w:p w:rsidR="00E76095" w:rsidRDefault="00A32703" w:rsidP="004325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="008417F4">
              <w:rPr>
                <w:rFonts w:ascii="Times New Roman" w:eastAsia="Times New Roman" w:hAnsi="Times New Roman" w:cs="Times New Roman"/>
                <w:sz w:val="24"/>
                <w:szCs w:val="24"/>
              </w:rPr>
              <w:t>втоматично</w:t>
            </w:r>
            <w:proofErr w:type="spellEnd"/>
            <w:r w:rsidR="0084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включити до Переліку платників, включених до Реєстру великих платників податків</w:t>
            </w:r>
          </w:p>
          <w:p w:rsidR="00A32703" w:rsidRPr="00A32703" w:rsidRDefault="00A32703" w:rsidP="00A32703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(пропозиція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КУ </w:t>
            </w:r>
            <w:r w:rsidRPr="00CB6B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відсутня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877" w:rsidRPr="00243877" w:rsidRDefault="00243877" w:rsidP="0022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Не підтримується.</w:t>
            </w:r>
          </w:p>
          <w:p w:rsidR="00243877" w:rsidRPr="00243877" w:rsidRDefault="00243877" w:rsidP="0022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 Реєстру ВПП включаються платники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податків, які відповідають критеріям великого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платника податків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визначених підпунктом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14.1.24 пункту 14.1 статті 14 Податкового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кодексу України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(далі – Кодексу): великий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платник податків - юридична особа або постійне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представництво нерезидента на території України,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якої обсяг доходу від усіх видів діяльності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останні чотири послідовні податкові (звітні)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квартали перевищує еквівалент 50 мільйонів євро,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визначений за середньозваженим офіційним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курсом НБУ за той самий період, або загальна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податків, зборів, платежів, сплачених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Державного бюджету України, контроль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справлянням яких покладено на контролюючі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органи, крім митних платежів, за такий самий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період перевищує еквівалент 1,5 мільйона євро,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визначений за середньозваженим офіційним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курсом НБУ за той самий період.</w:t>
            </w:r>
          </w:p>
          <w:p w:rsidR="00243877" w:rsidRPr="00243877" w:rsidRDefault="00243877" w:rsidP="0022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Таким чином </w:t>
            </w: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критерії, визначені підпунктами</w:t>
            </w:r>
            <w:r w:rsidR="00A62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14.1.24 пункту 14.1 статті 14 та підпункту</w:t>
            </w:r>
            <w:r w:rsidR="00A62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69.41 Кодексу, не тотожні і не співставні.</w:t>
            </w:r>
          </w:p>
          <w:p w:rsidR="00A62F4B" w:rsidRPr="00A62F4B" w:rsidRDefault="00243877" w:rsidP="0022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Одним з очікуваних позитивних результатів від</w:t>
            </w:r>
            <w:r w:rsid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впровадження особливого адміністрування</w:t>
            </w:r>
            <w:r w:rsid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2F4B"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податків, зборів, платежів для платників податків</w:t>
            </w:r>
            <w:r w:rsid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2F4B"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високим рівнем добровільного дотримання</w:t>
            </w:r>
            <w:r w:rsid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2F4B"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податкового законодавства є стимулювання та</w:t>
            </w:r>
            <w:r w:rsid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2F4B"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 рівня добровільного дотримання</w:t>
            </w:r>
            <w:r w:rsid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2F4B"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податкового законодавства платниками податків.</w:t>
            </w:r>
          </w:p>
          <w:p w:rsidR="00A62F4B" w:rsidRPr="00A62F4B" w:rsidRDefault="00A62F4B" w:rsidP="0022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Водночас, </w:t>
            </w:r>
            <w:r w:rsidRPr="00A62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не всі платники, включені до Реєстру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62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ВПП, відповідають критеріям та вимогам, які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62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передбачені для платників високого рівня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62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дотримання податкового законодавства.</w:t>
            </w:r>
          </w:p>
          <w:p w:rsidR="00E76095" w:rsidRDefault="00A62F4B" w:rsidP="0022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Наприклад, по великих платниках податків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року станом на 01.03.2025 наявний податковий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борг на суму 2 728 703,9 тис грн (69 платників)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 26 платниках наявне чинне рішення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відповідність платника податків критеріям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2F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ризиковості платника податку на додану вартість.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930EFF" w:rsidRDefault="00930EFF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highlight w:val="white"/>
                <w:lang w:val="uk-UA"/>
              </w:rPr>
              <w:lastRenderedPageBreak/>
              <w:t>Не підтримується</w:t>
            </w:r>
          </w:p>
        </w:tc>
      </w:tr>
      <w:tr w:rsidR="00E76095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Default="008417F4" w:rsidP="00F85A29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69.41.1. До платників податків з високим рівнем добровільного дотримання податкового законодавства належать юридичні особи та фізичні особи - підприємці, що одночасно відповідають всім таким вимогам:</w:t>
            </w:r>
          </w:p>
          <w:p w:rsidR="00E76095" w:rsidRDefault="008417F4" w:rsidP="00F85A29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  <w:p w:rsidR="00E76095" w:rsidRDefault="008417F4" w:rsidP="00F85A29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г) відсутність фактів порушення платником податків податкових обов’язків щодо подання звітності та/або документів (повідомлень), у тому числі передбачених </w:t>
            </w:r>
            <w:r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статтями 39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і </w:t>
            </w:r>
            <w:hyperlink r:id="rId6" w:anchor="n18466">
              <w:r w:rsidRPr="00F85A29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39</w:t>
              </w:r>
            </w:hyperlink>
            <w:hyperlink r:id="rId7" w:anchor="n18466">
              <w:r w:rsidRPr="00F85A29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vertAlign w:val="superscript"/>
                </w:rPr>
                <w:t>-</w:t>
              </w:r>
            </w:hyperlink>
            <w:r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пунктом 46.2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статті 46 цього Кодексу;</w:t>
            </w:r>
          </w:p>
          <w:p w:rsidR="00E76095" w:rsidRDefault="00E76095" w:rsidP="00F85A29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76095" w:rsidRDefault="00E76095" w:rsidP="00F85A29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76095" w:rsidRDefault="00E76095" w:rsidP="00F85A29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76095" w:rsidRDefault="00E76095" w:rsidP="00F85A29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B6B" w:rsidRDefault="00CB6B6B" w:rsidP="00F85A29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r w:rsidRPr="00041B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Європейська бізнес асоціація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76095" w:rsidRDefault="00D86CFF" w:rsidP="00432591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="008417F4">
              <w:rPr>
                <w:rFonts w:ascii="Times New Roman" w:eastAsia="Times New Roman" w:hAnsi="Times New Roman" w:cs="Times New Roman"/>
                <w:sz w:val="24"/>
                <w:szCs w:val="24"/>
              </w:rPr>
              <w:t>мінити</w:t>
            </w:r>
            <w:proofErr w:type="spellEnd"/>
            <w:r w:rsidR="0084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критерії з метою чіткого диференціювання випадків порушень податкових обов’язків, розмежовуючи випадкові чи неусвідомлені помилки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навмисні, повторні порушення.</w:t>
            </w:r>
          </w:p>
          <w:p w:rsidR="00CB6B6B" w:rsidRDefault="00041B26" w:rsidP="00F85A29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</w:t>
            </w:r>
            <w:r w:rsidR="00CB6B6B"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ропозиція</w:t>
            </w:r>
            <w:r w:rsidR="00CB6B6B"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="00CB6B6B"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відсутніcть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фактів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умисного, повторного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порушення платником податків податкових обов’язків щодо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дотримання строків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подання податкової звітності,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саме: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податкової декларації з податку на прибуток підприємств;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податкової декларації з податку на додану вартість;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податкової декларації платника єдиного податку;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звітності передбаченої статтями 39 і 39-2, пунктом 46.2 статті 46 цього Кодексу;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податкової декларації з плати за землю (земельний податок та/або орендна плата за земельні ділянки державної або комунальної власності);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податкової декларації з податку на нерухоме майно, відмінне від земельної ділянки;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податкової декларації з рентної плати;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податкової декларації з акцизного податку.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Критерії визначені даним підпунктом не підлягають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застосуванню до порушень пов’язаних з недотриманням строків та/або правил реєстрації податкових накладних / розрахунків коригування до податкових накладних, в тому числі, порушень пов’язаних з реєстрацією податкових накладних / розрахунків коригування до податкових накладних складених відповідно до правил режиму експортного забезпечення; порушень строків надання відповіді на запити контролюючого органу; порушення строків/правил надання іншої звітності (у тому числі річної фінансової звітності та річної консолідованої звітності, що підлягає оприлюдненню разом з аудиторським звітом), строки подання якої є продовженими/ зупиненими згідно з положеннями даного Кодексу та інших законів України (зокрема, Законом України «Про захист інтересів суб’єктів подання звітності та інших документів у період дії воєнного стану або стану війни»); та звітності що подається платниками податку до органів статистики.</w:t>
            </w:r>
          </w:p>
          <w:p w:rsidR="00D86CFF" w:rsidRDefault="00D86CFF" w:rsidP="00D86CF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Для цілей застосування положень даного підпункту, під порушенням розуміється затримка у поданні податкової звітності, що становить 10 та більше робочих днів.</w:t>
            </w:r>
          </w:p>
          <w:p w:rsidR="00E76095" w:rsidRDefault="00D86CFF" w:rsidP="009D16D1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Повторним порушенням розуміється порушення здійснені платником податку понад два і більше рази протягом останніх 12 календарних місяців. Для звітності для якої передбачено річний (та/або більше) термін подання, положення пункту щодо повторного характеру правопорушення не застосовуються;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84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77" w:rsidRPr="002676CE" w:rsidRDefault="00A16E77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76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Не підтримується.</w:t>
            </w:r>
          </w:p>
          <w:p w:rsidR="00A16E77" w:rsidRPr="002676CE" w:rsidRDefault="00A16E77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Чинними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положеннями Кодексу не передбачено дослідження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контролюючим органом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умислу при неподанні чи несвоєчасному поданні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платником податків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податкової звітності.</w:t>
            </w:r>
          </w:p>
          <w:p w:rsidR="00A16E77" w:rsidRPr="002676CE" w:rsidRDefault="00A16E77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Відповідно до статті 4 Кодексу визначено принципи на яких ґрунтується податкове законодавство України, зокрема: невідворотність настання відповідальності.</w:t>
            </w:r>
          </w:p>
          <w:p w:rsidR="00E76095" w:rsidRPr="002676CE" w:rsidRDefault="00A16E77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Обчислення, декларування та/або сплата сум податку та збору відповідно до статті 36 Кодексу є податковим обов'язком платника податків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Крім того, Кодексом передбачена відповідальність платника податків за невиконання або неналежного виконання податкового обов'язку.</w:t>
            </w:r>
          </w:p>
          <w:p w:rsidR="002676CE" w:rsidRPr="002676CE" w:rsidRDefault="002676CE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Запровадження особливостей податкового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адміністрування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воєнного стану для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платників податків з високим рівнем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добровільного дотримання податкового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законодавства </w:t>
            </w:r>
            <w:r w:rsidRPr="002676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передбачало отримання переваг</w:t>
            </w:r>
            <w:r w:rsidR="005B4C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адмініструванні податків юридичними та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фізичними особами,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які є еталонними, з точки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зору дотримання вимог податкового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законодавства України.</w:t>
            </w:r>
          </w:p>
          <w:p w:rsidR="002676CE" w:rsidRPr="002676CE" w:rsidRDefault="002676CE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Для визначення відповідності платника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податків </w:t>
            </w:r>
            <w:proofErr w:type="spellStart"/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вимозі</w:t>
            </w:r>
            <w:proofErr w:type="spellEnd"/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щодо фактів порушення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платником податків податкових 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обов'язкі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щодо подання звітності та/або документів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(повідомлень)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наказу Мінфіну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07.10.2024 № 495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використовується інформація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щодо відсутності податкових повідомлень-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рішень за формою «ПС»,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 за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платником податків податкових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обов’язків щодо подання звітності та/або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 (повідомлень), у тому числі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передбачених статтями 39 і 39-2 розділу I,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пунктом 46.2 статті 46 глави 2 розділу II Кодексу.</w:t>
            </w:r>
          </w:p>
          <w:p w:rsidR="002676CE" w:rsidRPr="002676CE" w:rsidRDefault="002676CE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Водночас, виходячи із назви Переліку платників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податків з високим рівнем добровільного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дотримання податкового законодавства,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 таких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платників повинен бути саме високий рівень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дотримання податкового законодавства, що не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передбачає невиконання або неналежного</w:t>
            </w:r>
            <w:r w:rsidR="005B4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виконання податкового обов'язку.</w:t>
            </w:r>
          </w:p>
          <w:p w:rsidR="005B4C2B" w:rsidRPr="005B4C2B" w:rsidRDefault="002676CE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Таким чином беручи до уваги зазначене та те, що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податковий обов'язок є безумовним, вважаємо не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допустимим диференціювати факти порушення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обов’язків платника або встановлювати частку на</w:t>
            </w:r>
            <w:r w:rsid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4C2B" w:rsidRP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 можливо порушувати такі обов’язки платників</w:t>
            </w:r>
          </w:p>
          <w:p w:rsidR="002676CE" w:rsidRPr="002676CE" w:rsidRDefault="005B4C2B" w:rsidP="005B4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податків.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A420E8" w:rsidRDefault="00A420E8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Не підтримується</w:t>
            </w:r>
          </w:p>
        </w:tc>
      </w:tr>
      <w:tr w:rsidR="006D2677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677" w:rsidRDefault="006D2677" w:rsidP="005936B1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050" w:rsidRDefault="003A2050" w:rsidP="003A2050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(</w:t>
            </w:r>
            <w:r w:rsidRPr="003A20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ГРОМАДСЬКА СПІЛКА "УКРАЇНСЬКИЙ ФУД-РИТЕЙЛ АЛЬЯНС"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)</w:t>
            </w:r>
          </w:p>
          <w:p w:rsidR="003A2050" w:rsidRDefault="003A2050" w:rsidP="003A2050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Підпункт «г» виключити або</w:t>
            </w:r>
          </w:p>
          <w:p w:rsidR="003A2050" w:rsidRPr="003A2050" w:rsidRDefault="003A2050" w:rsidP="003A2050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ропозиція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6D2677" w:rsidRDefault="003A2050" w:rsidP="003A2050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3A20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г) відсутність фактів порушення платником податків податкових обов’язків щодо подання звітності та/або документів (повідомлень), у тому числі передбачених статтями 39 і 39-2, пункт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ом 46.2 статті 46 цього Кодексу, </w:t>
            </w:r>
            <w:r w:rsidRPr="003A2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до контролюючого органу за основним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A2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місцем обліку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  <w:r w:rsidR="00F2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677" w:rsidRDefault="006D2677" w:rsidP="00222569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677" w:rsidRDefault="00C1410C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підтримується</w:t>
            </w:r>
          </w:p>
          <w:p w:rsidR="00C1410C" w:rsidRPr="00C1410C" w:rsidRDefault="00C1410C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141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(див. альтернативну пропозицію нижче)</w:t>
            </w:r>
          </w:p>
        </w:tc>
      </w:tr>
      <w:tr w:rsidR="006D2677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677" w:rsidRDefault="006D2677" w:rsidP="005936B1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677" w:rsidRDefault="009E2FD7" w:rsidP="006D267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E2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(ВГО "Асоціація платників податків України"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ПАТ «Завод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Південкабель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»)</w:t>
            </w:r>
          </w:p>
          <w:p w:rsidR="009E2FD7" w:rsidRDefault="009E2FD7" w:rsidP="006D267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зміни до пп.69.41.1 підрозділу 10 розділу ХХ в частині диференційованого підходу до визначення критеріїв включення платників до переліку, враховуючи місцезнаходження платника, сумлінність виконання податкових обов’язків у минулому, відсутність заборгованості зі сплати податків та зборів, обсяги податкових відрахувань, наявність експортно-імпортної складової в діяльності платника та інше.</w:t>
            </w:r>
          </w:p>
          <w:p w:rsidR="009E2FD7" w:rsidRDefault="009E2FD7" w:rsidP="006D267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E2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(пропозиція нової редакції норми ПКУ </w:t>
            </w:r>
            <w:r w:rsidRPr="009E2F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відсутня</w:t>
            </w:r>
            <w:r w:rsidRPr="009E2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DF5FEC" w:rsidRDefault="00DF5FEC" w:rsidP="006D267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(АТ «</w:t>
            </w:r>
            <w:proofErr w:type="spellStart"/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Рудь</w:t>
            </w:r>
            <w:proofErr w:type="spellEnd"/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»)</w:t>
            </w:r>
          </w:p>
          <w:p w:rsidR="00DF5FEC" w:rsidRDefault="00DF5FEC" w:rsidP="006D267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 також враховуватися високий рівень заробітної плати, прибутковість бізнесу, розмір сплачених податків, обсяг валютних надходжень</w:t>
            </w:r>
          </w:p>
          <w:p w:rsidR="00DF5FEC" w:rsidRDefault="00DF5FEC" w:rsidP="006D267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F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(пропозиція нової редакції норми ПКУ </w:t>
            </w:r>
            <w:r w:rsidRPr="00DF5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відсутня</w:t>
            </w:r>
            <w:r w:rsidRPr="00DF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6C4761" w:rsidRDefault="006C4761" w:rsidP="006D267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(ТОВ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Нетпік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»)</w:t>
            </w:r>
          </w:p>
          <w:p w:rsidR="006C4761" w:rsidRDefault="006C4761" w:rsidP="006D267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Надати можливість «ручного» включення до Переліку компаній, які мають історичні але неактуальні порушення, що не підпадають під 12-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місячний період оцінки.</w:t>
            </w:r>
          </w:p>
          <w:p w:rsidR="006C4761" w:rsidRPr="006C4761" w:rsidRDefault="006C4761" w:rsidP="00D96912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(пропозиція нової редакції норми ПКУ </w:t>
            </w:r>
            <w:r w:rsidRPr="00DF5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відсутня</w:t>
            </w:r>
            <w:r w:rsidRPr="00DF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677" w:rsidRDefault="006D2677" w:rsidP="00222569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677" w:rsidRPr="00226EEF" w:rsidRDefault="00226EEF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підтримується</w:t>
            </w:r>
          </w:p>
        </w:tc>
      </w:tr>
      <w:tr w:rsidR="00F252AA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2AA" w:rsidRDefault="00F252AA" w:rsidP="005936B1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2AA" w:rsidRDefault="00F252AA" w:rsidP="00F252AA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(АТ «</w:t>
            </w:r>
            <w:proofErr w:type="spellStart"/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Рудь</w:t>
            </w:r>
            <w:proofErr w:type="spellEnd"/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8E4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, ТОВ «</w:t>
            </w:r>
            <w:proofErr w:type="spellStart"/>
            <w:r w:rsidR="008E4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Нетпік</w:t>
            </w:r>
            <w:proofErr w:type="spellEnd"/>
            <w:r w:rsidR="008E4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F252AA" w:rsidRDefault="00F252AA" w:rsidP="00F252AA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невідповідність критерію відсутності виявлених порушень податкового законодавства протягом останніх 3-х років має “ліквідовуватися” після сплати штрафних санкцій за такі порушення; </w:t>
            </w:r>
          </w:p>
          <w:p w:rsidR="00D96912" w:rsidRDefault="00F252AA" w:rsidP="00F252AA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C4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враховувати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дискваліфікуючу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підставу ті ППР, які були добровільно сплачені платником, особливо якщо йдеться про технічні або незначні порушення, що не мають ознак системності.</w:t>
            </w:r>
            <w:r w:rsidR="00D96912" w:rsidRPr="00DF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F252AA" w:rsidRDefault="00D96912" w:rsidP="00F252AA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(пропозиція нової редакції норми ПКУ </w:t>
            </w:r>
            <w:r w:rsidRPr="00DF5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відсутня</w:t>
            </w:r>
            <w:r w:rsidRPr="00DF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2AA" w:rsidRDefault="00F252AA" w:rsidP="00222569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2AA" w:rsidRDefault="008D71F4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Підтримується в редакції:</w:t>
            </w:r>
          </w:p>
          <w:p w:rsidR="008D71F4" w:rsidRPr="000323A9" w:rsidRDefault="008D71F4" w:rsidP="003D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«г) </w:t>
            </w:r>
            <w:r w:rsidR="00DE4928" w:rsidRPr="00DE4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не більше трьох</w:t>
            </w:r>
            <w:r w:rsidR="00200353" w:rsidRPr="00DE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фактів </w:t>
            </w:r>
            <w:r w:rsidR="00DE4928" w:rsidRPr="00DE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винесених протягом останніх </w:t>
            </w:r>
            <w:r w:rsidR="00DE4928" w:rsidRPr="00DE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шести</w:t>
            </w:r>
            <w:r w:rsidR="00DE4928" w:rsidRPr="00DE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місяців щодо платника податку податкових повідомлень-рішень </w:t>
            </w:r>
            <w:r w:rsidR="00DE4928" w:rsidRPr="00DE49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про</w:t>
            </w:r>
            <w:r w:rsidR="00DE49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="00200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порушення платником податків податкових обов’язків щодо подання звітності та/або документів (повідомлень), у тому числі передбачених </w:t>
            </w:r>
            <w:r w:rsidR="00200353"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статтями 39</w:t>
            </w:r>
            <w:r w:rsidR="00200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і </w:t>
            </w:r>
            <w:hyperlink r:id="rId8" w:anchor="n18466">
              <w:r w:rsidR="00200353" w:rsidRPr="00F85A29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39</w:t>
              </w:r>
            </w:hyperlink>
            <w:hyperlink r:id="rId9" w:anchor="n18466">
              <w:r w:rsidR="00200353" w:rsidRPr="00F85A29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vertAlign w:val="superscript"/>
                </w:rPr>
                <w:t>-</w:t>
              </w:r>
            </w:hyperlink>
            <w:r w:rsidR="00200353"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</w:rPr>
              <w:t>2</w:t>
            </w:r>
            <w:r w:rsidR="00200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200353"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пунктом 46.2</w:t>
            </w:r>
            <w:r w:rsidR="002003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статті 46 цього Кодексу;</w:t>
            </w:r>
            <w:r w:rsidR="00DE4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цілей застосування положень </w:t>
            </w:r>
            <w:proofErr w:type="spellStart"/>
            <w:r w:rsidR="00DE4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цьо</w:t>
            </w:r>
            <w:proofErr w:type="spellEnd"/>
            <w:r w:rsidR="00DE4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 підпункту</w:t>
            </w:r>
            <w:r w:rsidR="00DE4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винесені </w:t>
            </w:r>
            <w:proofErr w:type="spellStart"/>
            <w:r w:rsidR="00DE4928" w:rsidRPr="000323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податков</w:t>
            </w:r>
            <w:proofErr w:type="spellEnd"/>
            <w:r w:rsidR="00DE4928" w:rsidRPr="000323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і</w:t>
            </w:r>
            <w:r w:rsidR="00DE4928" w:rsidRPr="000323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DE4928" w:rsidRPr="000323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повідомлення-</w:t>
            </w:r>
            <w:proofErr w:type="spellStart"/>
            <w:r w:rsidR="00DE4928" w:rsidRPr="000323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рішен</w:t>
            </w:r>
            <w:proofErr w:type="spellEnd"/>
            <w:r w:rsidR="00DE4928" w:rsidRPr="000323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 xml:space="preserve">ня повинні бути узгоджені та </w:t>
            </w:r>
            <w:r w:rsidR="00DE4928" w:rsidRPr="000323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сплачені станом на дату формування Переліку платників податків з високим рівнем добровільного дотримання податкового законодавства</w:t>
            </w:r>
            <w:r w:rsidR="000323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»</w:t>
            </w:r>
            <w:r w:rsidR="003D1CE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.</w:t>
            </w:r>
          </w:p>
        </w:tc>
      </w:tr>
      <w:tr w:rsidR="005936B1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6B1" w:rsidRDefault="005936B1" w:rsidP="005936B1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ґ) відсутність винесених щодо платника податку податкових повідомлень-рішень про порушення граничних строків розрахунків за операціями з експорту та/або імпорту товарів протягом останніх 12 місяців;</w:t>
            </w:r>
          </w:p>
          <w:p w:rsidR="005936B1" w:rsidRDefault="005936B1" w:rsidP="005936B1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1EB" w:rsidRDefault="005201EB" w:rsidP="005201EB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041B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Європейська бізнес асоціація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201EB" w:rsidRDefault="005201EB" w:rsidP="005201EB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Встановити допустиму межу у 10% незавершених валютних розрахунків за експортними операціями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01EB" w:rsidRDefault="005201EB" w:rsidP="005201EB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ропозиція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5936B1" w:rsidRDefault="005201EB" w:rsidP="005936B1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93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ґ) </w:t>
            </w:r>
            <w:r w:rsidR="00593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сума неотриманих грошових коштів за операціями з експорту товарів, що були здійснені протягом попередніх 12 місяців, за якими банком (банками) не був завершений валютний нагляд за дотриманням платником податку - резидентом установлених Національним банком України граничних строків розрахунків (після їх закінчення), не перевищує </w:t>
            </w:r>
            <w:r w:rsidR="00593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 відсотків загальної суми операцій з вивезення за межі митної території України у митному режимі експорту товарів, щодо яких закінчилися встановлені Національним банком України</w:t>
            </w:r>
          </w:p>
          <w:p w:rsidR="005936B1" w:rsidRDefault="005936B1" w:rsidP="005936B1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граничні строки розрахунків.</w:t>
            </w:r>
          </w:p>
          <w:p w:rsidR="005936B1" w:rsidRPr="005201EB" w:rsidRDefault="005936B1" w:rsidP="005936B1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розрахунку частки неотриманих грошових коштів за операціями з експорту товарів та визначення переліку платників податків, які відповідають вимогам цього підпункту, визначаються Кабінетом Міністрів України;</w:t>
            </w:r>
            <w:r w:rsidR="0052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6B1" w:rsidRDefault="00C81FAC" w:rsidP="00C81FAC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Не підтримується </w:t>
            </w:r>
            <w:r w:rsidRPr="00C81F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підстав зазначених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1F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попередньому пункті.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6B1" w:rsidRPr="005201EB" w:rsidRDefault="005201EB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Підтримується </w:t>
            </w:r>
          </w:p>
        </w:tc>
      </w:tr>
      <w:tr w:rsidR="00E76095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Default="008417F4" w:rsidP="00F85A29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і) відсутність змін щодо основного виду економічної діяльності, внесених щодо платника податків до Єдиного державного реєстру юридичних осіб, фізичних осіб – підприємців та громадських формувань протягом останніх послідовних 12 календарних місяців.</w:t>
            </w:r>
          </w:p>
          <w:p w:rsidR="00E76095" w:rsidRDefault="008417F4" w:rsidP="00F85A29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194" w:rsidRPr="008B6194" w:rsidRDefault="008B6194" w:rsidP="008B6194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8B61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Дніпропетровська обласна організація роботодавців АПК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Pr="008B61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Громадська рада при ГУ ДПС у Дніпропетровській області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FA7BC7" w:rsidRDefault="008B6194" w:rsidP="007C11F4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поширювати  на сільгосппідприємства</w:t>
            </w:r>
            <w:r w:rsidR="00FA7BC7" w:rsidRPr="00FA7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7BC7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критерію «і</w:t>
            </w:r>
            <w:r w:rsidR="00FA7B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  <w:p w:rsidR="008B6194" w:rsidRPr="00FA7BC7" w:rsidRDefault="00FA7BC7" w:rsidP="007C11F4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(пропозиція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КУ </w:t>
            </w:r>
            <w:r w:rsidRPr="00CB6B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відсутня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FA7BC7" w:rsidRDefault="00FA7BC7" w:rsidP="007C11F4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C11F4" w:rsidRDefault="007C11F4" w:rsidP="007C11F4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041B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Європейська бізнес асоціація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7C11F4" w:rsidRDefault="007C11F4" w:rsidP="007C11F4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Дозволити разову зміну основного виду діяльності без втрати статусу сумлінного платника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11F4" w:rsidRDefault="007C11F4" w:rsidP="007C11F4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ропозиція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FA7BC7" w:rsidRDefault="00FA7BC7" w:rsidP="00FA7BC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і) відсутність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повторних/регулярних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змін щодо основного виду економічної діяльності, внесених щодо платника податків до Єдиного державного реєстру юридичних осіб, фізичних осіб - підприємців та громадських формувань.</w:t>
            </w:r>
          </w:p>
          <w:p w:rsidR="00FA7BC7" w:rsidRDefault="00FA7BC7" w:rsidP="00FA7BC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цілей застосування положень цього пункту під повторними/ регулярними змінами розуміється зміна основного виду економічної діяльності більше ніж один раз протягом останніх послідовних 12 календарних місяців.</w:t>
            </w:r>
          </w:p>
          <w:p w:rsidR="00E76095" w:rsidRPr="00FA7BC7" w:rsidRDefault="00FA7BC7" w:rsidP="00FA7BC7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Положення цього пункту не застосовуються у разі, якщо відбувається зміна лише щодо ознаки «основного» виду економічної діяльності з переліку всіх видів (кодів), що були наявними у платника податку протягом останніх послідовних 12 календарних місяців та в результаті такої зміни не з’являється новий вид економічної діяльності.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432" w:rsidRPr="00BC6432" w:rsidRDefault="00BC6432" w:rsidP="00BC64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C64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Не підтримується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огляду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недопущення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маніпуляцій із основним видом діяльності 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метою вибору галузі з нижчим рівнем сплати.</w:t>
            </w:r>
          </w:p>
          <w:p w:rsidR="00BC6432" w:rsidRPr="00BC6432" w:rsidRDefault="00BC6432" w:rsidP="00BC64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Критерій встановлювався з метою запобігання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можливо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стю маніпулювати розрахунковими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показниками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передбаченими підпунктом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69.41.2.1 підпункту 69.41.2. розділу ХХ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«Перехідні положення» Кодексу.</w:t>
            </w:r>
          </w:p>
          <w:p w:rsidR="00BC6432" w:rsidRPr="00BC6432" w:rsidRDefault="00BC6432" w:rsidP="00BC64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Невідповідність платників податків вимогам</w:t>
            </w:r>
            <w:r w:rsidR="00A95E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та критері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ям, які встановлені до платників</w:t>
            </w:r>
            <w:r w:rsidR="00A9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податків з високим рівнем добровільного</w:t>
            </w:r>
            <w:r w:rsidR="00A9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дотримання податкового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законодавства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жодним</w:t>
            </w:r>
            <w:r w:rsidR="00A95E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чином не обмежує їх господарську діяльність.</w:t>
            </w:r>
          </w:p>
          <w:p w:rsidR="00BC6432" w:rsidRPr="00BC6432" w:rsidRDefault="00BC6432" w:rsidP="00BC64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Крім того,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платники податків за рахунок</w:t>
            </w:r>
            <w:r w:rsidR="00A95E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покращення свого рівня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вимог</w:t>
            </w:r>
            <w:r w:rsidR="00A9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податкового законодавства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можуть бути</w:t>
            </w:r>
            <w:r w:rsidR="00A95E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включені до переліку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платників податків з</w:t>
            </w:r>
            <w:r w:rsidR="00A9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високим рівнем добровільного дотримання</w:t>
            </w:r>
            <w:r w:rsidR="00A9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податкового законодавства який формується та</w:t>
            </w:r>
            <w:r w:rsidR="00A9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затверджується ДПС щоквартально.</w:t>
            </w:r>
          </w:p>
          <w:p w:rsidR="009B70DC" w:rsidRPr="009B70DC" w:rsidRDefault="00BC6432" w:rsidP="009B70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Необхідно звернути увагу для прикладу, за</w:t>
            </w:r>
            <w:r w:rsidR="00A9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6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результатом обрахунку показників рівня сплати з</w:t>
            </w:r>
            <w:r w:rsidR="00A9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70DC"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податку на прибуток за 2024 рік </w:t>
            </w:r>
            <w:r w:rsidR="009B70DC" w:rsidRP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(Інформація з</w:t>
            </w:r>
            <w:r w:rsid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B70DC" w:rsidRP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сайту ДПС «Територія високого рівня податкової</w:t>
            </w:r>
            <w:r w:rsid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B70DC" w:rsidRP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довіри» =&gt; «Галузева аналітика».</w:t>
            </w:r>
            <w:r w:rsid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B70DC" w:rsidRP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https://tpd.tax.gov.ua/analytics)</w:t>
            </w:r>
            <w:r w:rsidR="009B70DC"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9B70DC" w:rsidRPr="009B70DC" w:rsidRDefault="009B70DC" w:rsidP="009B70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КВЕД _01.11 </w:t>
            </w:r>
            <w:r w:rsidRP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«Вирощування зернових культур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(крім рису), бобових культур і насіння олійних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культур» - </w:t>
            </w:r>
            <w:r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2,17%;</w:t>
            </w:r>
          </w:p>
          <w:p w:rsidR="009B70DC" w:rsidRPr="009B70DC" w:rsidRDefault="009B70DC" w:rsidP="009B70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КВЕД _01.50 </w:t>
            </w:r>
            <w:r w:rsidRPr="009B7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«Змішане сільське господарство» 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1,70%.</w:t>
            </w:r>
          </w:p>
          <w:p w:rsidR="009B70DC" w:rsidRPr="009B70DC" w:rsidRDefault="009B70DC" w:rsidP="009B70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Таким чином, підприємство з рівнем сплати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податку на прибуток 2,15% матиме можливість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змінити вид діяльності з 01.11 на 01.50 та бути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включеним до переліку платників і користуватися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преференціями з наступного звітного періоду.</w:t>
            </w:r>
          </w:p>
          <w:p w:rsidR="009B70DC" w:rsidRPr="009B70DC" w:rsidRDefault="009B70DC" w:rsidP="009B70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B7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Крім того, у ДПС </w:t>
            </w:r>
            <w:r w:rsidRPr="009B7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відсутній механізм для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визначення КВЕД та застосування до </w:t>
            </w:r>
            <w:r w:rsidRPr="009B7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платника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фінансових санкцій за невірне визначення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основного виду діяльності.</w:t>
            </w:r>
          </w:p>
          <w:p w:rsidR="009B70DC" w:rsidRPr="009B70DC" w:rsidRDefault="009B70DC" w:rsidP="009B70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31A3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Довідково:</w:t>
            </w:r>
            <w:r w:rsidRPr="009B7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 даними ІКС ДПС станом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31.03.2025 - 226 платників податків, які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одночасно відповідають усім критеріям 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вимогам, окрім зміни КВЕД, протягом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останніх 12 календарних місяців змінювали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основний КВЕД.</w:t>
            </w:r>
          </w:p>
          <w:p w:rsidR="00E76095" w:rsidRPr="00BC6432" w:rsidRDefault="009B70DC" w:rsidP="009B70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Питома вага сплати податків такими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платникам в податкових надходженнях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B70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зведеного бюджету 2024 року становить 0,30 %.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C56E14" w:rsidRDefault="00C56E14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Не підтримується</w:t>
            </w:r>
          </w:p>
        </w:tc>
      </w:tr>
      <w:tr w:rsidR="00E76095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Default="008417F4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 xml:space="preserve">69.41.2. Центральний орган виконавчої влади, що реалізує державну податкову політику, забезпечує формування та затвердження Переліку платників податків з високим рівнем добровільного дотримання податкового законодавства з урахуванням вимог, визначених </w:t>
            </w:r>
            <w:r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підпунктом 69.41.1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цього підпункту, та критеріїв, визначених цим підпунктом, не пізніше останнього робочого дня березня, травня, серпня та листопада.</w:t>
            </w:r>
          </w:p>
          <w:p w:rsidR="00E76095" w:rsidRDefault="008417F4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…</w:t>
            </w:r>
          </w:p>
          <w:p w:rsidR="00E76095" w:rsidRDefault="008417F4" w:rsidP="00F85A29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69.41.2.1. До Переліку платників податків з високим рівнем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добровільного дотримання податкового законодавства включаються юридичні особи, що перебувають на загальній системі оподаткування, за умови одночасної відповідності всім таким критеріям:</w:t>
            </w:r>
          </w:p>
          <w:p w:rsidR="00E76095" w:rsidRDefault="008417F4" w:rsidP="00524CAF">
            <w:pPr>
              <w:widowControl w:val="0"/>
              <w:shd w:val="clear" w:color="auto" w:fill="FFFFFF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a) показник рівня сплати податку на прибуток підприємств дорівнює/перевищує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середній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показник у відповідній галузі за останні чотири квартали з урахуванням </w:t>
            </w:r>
            <w:r w:rsidRPr="00F85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пункту 137.5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статті 137 цього Кодексу;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A2" w:rsidRDefault="001728A2" w:rsidP="001728A2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r w:rsidRPr="00041B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Європейська бізнес асоціація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728A2" w:rsidRPr="001728A2" w:rsidRDefault="001728A2" w:rsidP="001728A2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розрахунок “середньоарифметичного” рівня сплати податків на “середньозважений”</w:t>
            </w:r>
            <w:r w:rsidR="005817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метою </w:t>
            </w:r>
            <w:r w:rsidR="00A337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включення до Переліку компаній, які знижуючи </w:t>
            </w:r>
            <w:proofErr w:type="spellStart"/>
            <w:r w:rsidR="00A337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маржинальність</w:t>
            </w:r>
            <w:proofErr w:type="spellEnd"/>
            <w:r w:rsidR="00A337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своїх операцій забезпечують більші об’єми торгівлі і, як наслідок, забезпечують більшу частину податкових надходжень в абсолютному вираженні.</w:t>
            </w:r>
          </w:p>
          <w:p w:rsidR="001728A2" w:rsidRDefault="001728A2" w:rsidP="001728A2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ропозиція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A3373C" w:rsidRDefault="00A3373C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3373C" w:rsidRDefault="00A3373C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3373C" w:rsidRDefault="00A3373C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3373C" w:rsidRDefault="00A3373C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3373C" w:rsidRDefault="00A3373C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3373C" w:rsidRDefault="00A3373C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3373C" w:rsidRDefault="00A3373C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3373C" w:rsidRDefault="00A3373C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76095" w:rsidRPr="004C5D98" w:rsidRDefault="004C5D98" w:rsidP="004C5D98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показник рівня сплати податку на прибуток підприємств дорівнює/ перевищує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середньозважений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показник у відповідній галузі за останні чотири квартали з урахуванням пункту 137.5 статті 137 цього Кодексу;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735" w:rsidRPr="00E12735" w:rsidRDefault="00E12735" w:rsidP="00E12735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Не підтримується.</w:t>
            </w:r>
          </w:p>
          <w:p w:rsidR="00E12735" w:rsidRPr="00E12735" w:rsidRDefault="00E12735" w:rsidP="00E12735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Пропозиція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 внесення змін до критерію «а»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підпункту 69.41.2.1 підпункту пункту 69.41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пункту 69 підрозділу 10 розділу ХХ «Перехідні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положення» Кодексу, в частині розрахунку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середнього по галузі, а середньозваженого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показника рівня сплати податку на прибуток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відповідній галузі </w:t>
            </w: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не містить методики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розрахунку середньозваженого показника рівня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сплати з податку на прибуток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що не дає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можливості визначити формулу та метод такого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розрахунку і, відповідно, застосувати такі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розрахунки для аналізу впливу зміни методики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показника рівня сплати податку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 підприємств у відповідній галузі.</w:t>
            </w:r>
          </w:p>
          <w:p w:rsidR="00E76095" w:rsidRDefault="00E12735" w:rsidP="00E12735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Наявний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станом на сьогодні </w:t>
            </w: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підхід щодо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розрахунку середньоарифметичного показника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рівня сплати з податку на прибуток забезпечує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однаковий, виважений підхід його розрахунку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для всіх суб’єктів господарювання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незалежно 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специфіки та особливостей діяльності будь-якого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27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підприємства.</w:t>
            </w:r>
          </w:p>
          <w:p w:rsidR="00E76095" w:rsidRDefault="00E76095" w:rsidP="00222569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C24969" w:rsidRDefault="00C24969" w:rsidP="00F85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Не підтримується</w:t>
            </w:r>
          </w:p>
        </w:tc>
      </w:tr>
      <w:tr w:rsidR="00E76095" w:rsidTr="0021422B"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Default="008417F4" w:rsidP="0071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в) показник середньомісячної нарахованої та/або виплаченої податковим агентом - юридичною особою заробітної плати за останні чотири звітні (податкові) періоди становить не менше середньої заробітної плати у відповідній галузі у відповідному регіоні, помноженої на коефіцієнт 1,1, за умови що середньомісячна чисельність працюючих за зазначений період становить не менше п’яти осіб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F2F" w:rsidRDefault="00551F2F" w:rsidP="00F85A29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551F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ПрАТ "Івано-</w:t>
            </w:r>
            <w:proofErr w:type="spellStart"/>
            <w:r w:rsidRPr="00551F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Франківськцемент</w:t>
            </w:r>
            <w:proofErr w:type="spellEnd"/>
            <w:r w:rsidRPr="00551F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76095" w:rsidRDefault="00551F2F" w:rsidP="00551F2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417F4">
              <w:rPr>
                <w:rFonts w:ascii="Times New Roman" w:eastAsia="Times New Roman" w:hAnsi="Times New Roman" w:cs="Times New Roman"/>
                <w:sz w:val="24"/>
                <w:szCs w:val="24"/>
              </w:rPr>
              <w:t>мінити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17F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розрахунок критерію для суб’єктів господарювання, що є єдиним представником галузі в регіоні;</w:t>
            </w:r>
          </w:p>
          <w:p w:rsidR="00263DCD" w:rsidRDefault="00263DCD" w:rsidP="00713190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A0F81" w:rsidRPr="007A0F81" w:rsidRDefault="007A0F81" w:rsidP="00713190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A0F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Федерація роботодавців України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7A0F81" w:rsidRDefault="007A0F81" w:rsidP="007A0F81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417F4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17F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платника податку до Переліку без застосування коефіцієнту 1,1 в разі відсутності порівняльної бази на території відповідного регіону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A0F81" w:rsidRPr="00FA7BC7" w:rsidRDefault="007A0F81" w:rsidP="007A0F81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(пропозиція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КУ </w:t>
            </w:r>
            <w:r w:rsidRPr="00CB6B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відсутня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263DCD" w:rsidRDefault="00263DCD" w:rsidP="007A0F81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76095" w:rsidRPr="00263DCD" w:rsidRDefault="00263DCD" w:rsidP="007A0F81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263D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Державна податкова служба України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263DCD" w:rsidRDefault="00E822BE" w:rsidP="00E822BE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 метою уточнення податкового (звітного) періоду, за який використовується податкова звітність платника під час розрахунку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показник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середньомісячної нарахованої та/або виплаченої податковим агентом - юридичною особою заробітної плати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слова 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чотири звітні (податкові) періоди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» замінити на </w:t>
            </w:r>
            <w:r w:rsidR="001205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цифри і слова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«</w:t>
            </w:r>
            <w:r w:rsidR="001205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 звітних (податкових) місяців</w:t>
            </w:r>
            <w:r w:rsidR="001205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».</w:t>
            </w:r>
          </w:p>
          <w:p w:rsidR="001205D9" w:rsidRDefault="001205D9" w:rsidP="001205D9">
            <w:pPr>
              <w:widowControl w:val="0"/>
              <w:spacing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ропозиція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нової редакції норми П</w:t>
            </w:r>
            <w:r w:rsidRPr="00A32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1205D9" w:rsidRPr="001205D9" w:rsidRDefault="00CE20F5" w:rsidP="00CE20F5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«у підпункті «в» підпункту 69.41.2.1, підпункті «б» підпункту 69.41.2.3, підпункті «в» підпункту 69.41.2.4, підпункті «в» підпункту 69.41.2.5, підпункті «в» підпункту 69.41.2.6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слова «</w:t>
            </w:r>
            <w:r w:rsidRPr="00CE20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чотири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звітні (податкові) </w:t>
            </w:r>
            <w:r w:rsidRPr="00CE20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періоди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» замінити цифрами і словами «</w:t>
            </w:r>
            <w:r w:rsidRPr="00CE20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звітних (податкових) </w:t>
            </w:r>
            <w:r w:rsidRPr="00CE20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місяців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»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4DF" w:rsidRPr="009A74DF" w:rsidRDefault="009A74DF" w:rsidP="009A74D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Підтримується в редакції:</w:t>
            </w:r>
          </w:p>
          <w:p w:rsidR="009A74DF" w:rsidRPr="009A74DF" w:rsidRDefault="009A74DF" w:rsidP="009A74D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Пропонуємо </w:t>
            </w:r>
            <w:r w:rsidRPr="009A74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доповнити підпункт 69.41.2 абзацом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п’ятнадцятим такого змісту:</w:t>
            </w:r>
          </w:p>
          <w:p w:rsidR="009A74DF" w:rsidRPr="009A74DF" w:rsidRDefault="009A74DF" w:rsidP="009A74D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«Для платників податків, які в межах регіону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мають унікальний КВЕД, використовується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середньомісячної нарахованої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заробітної плати у відповідній галузі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Україні.».</w:t>
            </w:r>
          </w:p>
          <w:p w:rsidR="009A74DF" w:rsidRPr="009A74DF" w:rsidRDefault="009A74DF" w:rsidP="009A74D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74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Ця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зміна дозволить упорядкувати алгоритм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розрахунку середнього показника по заробітній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платі у випадку </w:t>
            </w:r>
            <w:proofErr w:type="spellStart"/>
            <w:r w:rsidRPr="009A74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одноосібності</w:t>
            </w:r>
            <w:proofErr w:type="spellEnd"/>
            <w:r w:rsidRPr="009A74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платника </w:t>
            </w:r>
            <w:r w:rsidRPr="009A74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відповідній галузі у регіоні та врегульовує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ситуацію, коли платник один в регіоні і не може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досягнути критерія по заробітній платі у зв’язку 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застосуванням коефіцієнту 1,1.</w:t>
            </w:r>
          </w:p>
          <w:p w:rsidR="009A74DF" w:rsidRPr="009A74DF" w:rsidRDefault="009A74DF" w:rsidP="009A74D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A74D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Довідково: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 даними ДПС наразі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близько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платників податків мають унікальний КВЕД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межах регіону та виду діяльності.</w:t>
            </w:r>
          </w:p>
          <w:p w:rsidR="00E76095" w:rsidRDefault="009A74DF" w:rsidP="009A74DF">
            <w:pPr>
              <w:widowControl w:val="0"/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Питома вага сплати податків такими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платниками в податкових надходженнях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зведеного бюджету 2024 року становить 4,82%.</w:t>
            </w:r>
            <w:bookmarkStart w:id="0" w:name="_GoBack"/>
            <w:bookmarkEnd w:id="0"/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095" w:rsidRPr="001205D9" w:rsidRDefault="001205D9" w:rsidP="003D1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Підтримується в редакції Мінфіну та ДПС</w:t>
            </w:r>
            <w:r w:rsidR="00630F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0F1B" w:rsidRPr="00630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 доповненнями щодо розрахунку зазначеного критерію для</w:t>
            </w:r>
            <w:r w:rsidR="00630F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0F1B" w:rsidRPr="009A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платників податків, які мають унікальний КВЕД в межах </w:t>
            </w:r>
            <w:r w:rsidR="006E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України виходячи з мінімаль</w:t>
            </w:r>
            <w:r w:rsidR="00630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ної заробітної плати помноженої на коефіцієнт</w:t>
            </w:r>
            <w:r w:rsidR="003D1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3D1CEC" w:rsidRPr="009F0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5B6EF3" w:rsidRPr="009F0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</w:tbl>
    <w:p w:rsidR="00E76095" w:rsidRDefault="00E7609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76095" w:rsidSect="00090584">
      <w:headerReference w:type="default" r:id="rId10"/>
      <w:pgSz w:w="16834" w:h="11909" w:orient="landscape"/>
      <w:pgMar w:top="1418" w:right="1440" w:bottom="1134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69" w:rsidRDefault="00625869" w:rsidP="002C14E8">
      <w:pPr>
        <w:spacing w:line="240" w:lineRule="auto"/>
      </w:pPr>
      <w:r>
        <w:separator/>
      </w:r>
    </w:p>
  </w:endnote>
  <w:endnote w:type="continuationSeparator" w:id="0">
    <w:p w:rsidR="00625869" w:rsidRDefault="00625869" w:rsidP="002C1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69" w:rsidRDefault="00625869" w:rsidP="002C14E8">
      <w:pPr>
        <w:spacing w:line="240" w:lineRule="auto"/>
      </w:pPr>
      <w:r>
        <w:separator/>
      </w:r>
    </w:p>
  </w:footnote>
  <w:footnote w:type="continuationSeparator" w:id="0">
    <w:p w:rsidR="00625869" w:rsidRDefault="00625869" w:rsidP="002C14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203336"/>
      <w:docPartObj>
        <w:docPartGallery w:val="Page Numbers (Top of Page)"/>
        <w:docPartUnique/>
      </w:docPartObj>
    </w:sdtPr>
    <w:sdtEndPr/>
    <w:sdtContent>
      <w:p w:rsidR="002C14E8" w:rsidRDefault="002C14E8">
        <w:pPr>
          <w:pStyle w:val="a6"/>
          <w:jc w:val="center"/>
        </w:pPr>
        <w:r w:rsidRPr="003C7E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7E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7E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05B2" w:rsidRPr="009F05B2">
          <w:rPr>
            <w:rFonts w:ascii="Times New Roman" w:hAnsi="Times New Roman" w:cs="Times New Roman"/>
            <w:noProof/>
            <w:sz w:val="28"/>
            <w:szCs w:val="28"/>
            <w:lang w:val="uk-UA"/>
          </w:rPr>
          <w:t>13</w:t>
        </w:r>
        <w:r w:rsidRPr="003C7E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14E8" w:rsidRDefault="002C14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95"/>
    <w:rsid w:val="000323A9"/>
    <w:rsid w:val="00041B26"/>
    <w:rsid w:val="00090584"/>
    <w:rsid w:val="00097B20"/>
    <w:rsid w:val="000A1371"/>
    <w:rsid w:val="000F568F"/>
    <w:rsid w:val="000F677B"/>
    <w:rsid w:val="001205D9"/>
    <w:rsid w:val="001323AB"/>
    <w:rsid w:val="001728A2"/>
    <w:rsid w:val="00200353"/>
    <w:rsid w:val="0021422B"/>
    <w:rsid w:val="00222569"/>
    <w:rsid w:val="00226EEF"/>
    <w:rsid w:val="00243877"/>
    <w:rsid w:val="00263DCD"/>
    <w:rsid w:val="0026751F"/>
    <w:rsid w:val="002676CE"/>
    <w:rsid w:val="002C14E8"/>
    <w:rsid w:val="002C7769"/>
    <w:rsid w:val="0034339E"/>
    <w:rsid w:val="003A2050"/>
    <w:rsid w:val="003A69BC"/>
    <w:rsid w:val="003C7E51"/>
    <w:rsid w:val="003D1CEC"/>
    <w:rsid w:val="00432591"/>
    <w:rsid w:val="00465657"/>
    <w:rsid w:val="00487B5B"/>
    <w:rsid w:val="004C5D98"/>
    <w:rsid w:val="004F05EF"/>
    <w:rsid w:val="005201EB"/>
    <w:rsid w:val="00524CAF"/>
    <w:rsid w:val="00551F2F"/>
    <w:rsid w:val="00574926"/>
    <w:rsid w:val="00581732"/>
    <w:rsid w:val="005936B1"/>
    <w:rsid w:val="005B4C2B"/>
    <w:rsid w:val="005B6EF3"/>
    <w:rsid w:val="00625869"/>
    <w:rsid w:val="00630F1B"/>
    <w:rsid w:val="006A095D"/>
    <w:rsid w:val="006A5BF3"/>
    <w:rsid w:val="006C4761"/>
    <w:rsid w:val="006D2677"/>
    <w:rsid w:val="006E203B"/>
    <w:rsid w:val="006F3996"/>
    <w:rsid w:val="00713190"/>
    <w:rsid w:val="00731A3F"/>
    <w:rsid w:val="007A0F81"/>
    <w:rsid w:val="007C11F4"/>
    <w:rsid w:val="008417F4"/>
    <w:rsid w:val="008B6194"/>
    <w:rsid w:val="008D5B38"/>
    <w:rsid w:val="008D71F4"/>
    <w:rsid w:val="008E4FF6"/>
    <w:rsid w:val="00930EFF"/>
    <w:rsid w:val="009A74DF"/>
    <w:rsid w:val="009B70DC"/>
    <w:rsid w:val="009D16D1"/>
    <w:rsid w:val="009E2FD7"/>
    <w:rsid w:val="009F05B2"/>
    <w:rsid w:val="00A16E77"/>
    <w:rsid w:val="00A32703"/>
    <w:rsid w:val="00A3373C"/>
    <w:rsid w:val="00A420E8"/>
    <w:rsid w:val="00A62F4B"/>
    <w:rsid w:val="00A95E19"/>
    <w:rsid w:val="00BC6432"/>
    <w:rsid w:val="00C1410C"/>
    <w:rsid w:val="00C24969"/>
    <w:rsid w:val="00C56E14"/>
    <w:rsid w:val="00C81FAC"/>
    <w:rsid w:val="00CB6B6B"/>
    <w:rsid w:val="00CE20F5"/>
    <w:rsid w:val="00D431BC"/>
    <w:rsid w:val="00D86CFF"/>
    <w:rsid w:val="00D96912"/>
    <w:rsid w:val="00DE4928"/>
    <w:rsid w:val="00DF5FEC"/>
    <w:rsid w:val="00E12735"/>
    <w:rsid w:val="00E15C64"/>
    <w:rsid w:val="00E450F4"/>
    <w:rsid w:val="00E76095"/>
    <w:rsid w:val="00E822BE"/>
    <w:rsid w:val="00EE1932"/>
    <w:rsid w:val="00F252AA"/>
    <w:rsid w:val="00F50597"/>
    <w:rsid w:val="00F85A29"/>
    <w:rsid w:val="00FA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1286"/>
  <w15:docId w15:val="{85C8200B-8A5F-4BFE-B15A-79821B64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2C14E8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C14E8"/>
  </w:style>
  <w:style w:type="paragraph" w:styleId="a8">
    <w:name w:val="footer"/>
    <w:basedOn w:val="a"/>
    <w:link w:val="a9"/>
    <w:uiPriority w:val="99"/>
    <w:unhideWhenUsed/>
    <w:rsid w:val="002C14E8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C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main/2755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rada/main/2755-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main/2755-1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rada/main/2755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13</Pages>
  <Words>12617</Words>
  <Characters>7193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Древаль Лариса Павлівна</dc:creator>
  <cp:lastModifiedBy>Древаль Лариса Павлівна</cp:lastModifiedBy>
  <cp:revision>72</cp:revision>
  <cp:lastPrinted>2025-05-07T11:02:00Z</cp:lastPrinted>
  <dcterms:created xsi:type="dcterms:W3CDTF">2025-05-07T08:18:00Z</dcterms:created>
  <dcterms:modified xsi:type="dcterms:W3CDTF">2025-05-08T06:51:00Z</dcterms:modified>
</cp:coreProperties>
</file>