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widowControl w:val="1"/>
        <w:tabs>
          <w:tab w:leader="none" w:pos="1701" w:val="left"/>
          <w:tab w:leader="none" w:pos="184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ВАКАНТНЫЕ ДОЛЖНОСТИ ГОСУДАРСТВЕННЫХ ГРАЖДАНСКИХ СЛУЖАЩИХ В ИСПОЛНИТЕЛЬНЫХ ОРГАНАХ ЗАБАЙКАЛЬСКОГО КРАЯ</w:t>
      </w:r>
    </w:p>
    <w:p w14:paraId="09000000">
      <w:pPr>
        <w:widowControl w:val="1"/>
        <w:spacing w:after="240" w:line="240" w:lineRule="auto"/>
        <w:ind/>
        <w:jc w:val="center"/>
      </w:pPr>
      <w:r>
        <w:rPr>
          <w:rFonts w:ascii="Times New Roman" w:hAnsi="Times New Roman"/>
          <w:b w:val="1"/>
          <w:i w:val="1"/>
          <w:sz w:val="24"/>
        </w:rPr>
        <w:t>по состоянию на 1</w:t>
      </w:r>
      <w:r>
        <w:rPr>
          <w:rFonts w:ascii="Times New Roman" w:hAnsi="Times New Roman"/>
          <w:b w:val="1"/>
          <w:i w:val="1"/>
          <w:sz w:val="24"/>
        </w:rPr>
        <w:t>5</w:t>
      </w:r>
      <w:r>
        <w:rPr>
          <w:rFonts w:ascii="Times New Roman" w:hAnsi="Times New Roman"/>
          <w:b w:val="1"/>
          <w:i w:val="1"/>
          <w:sz w:val="24"/>
        </w:rPr>
        <w:t xml:space="preserve"> апреля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2025</w:t>
      </w:r>
      <w:r>
        <w:rPr>
          <w:rFonts w:ascii="Times New Roman" w:hAnsi="Times New Roman"/>
          <w:b w:val="1"/>
          <w:i w:val="1"/>
          <w:sz w:val="24"/>
        </w:rPr>
        <w:t xml:space="preserve"> года</w:t>
      </w: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9"/>
        <w:gridCol w:w="2551"/>
        <w:gridCol w:w="6237"/>
        <w:gridCol w:w="1898"/>
      </w:tblGrid>
      <w:tr>
        <w:trPr>
          <w:trHeight w:hRule="atLeast" w:val="794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/п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 исполнительного органа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widowControl w:val="1"/>
              <w:spacing w:after="0" w:line="240" w:lineRule="auto"/>
              <w:ind w:left="-25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bookmarkStart w:id="1" w:name="_Hlk136434271"/>
            <w:r>
              <w:rPr>
                <w:rFonts w:ascii="Times New Roman" w:hAnsi="Times New Roman"/>
                <w:b w:val="1"/>
                <w:color w:val="000000"/>
                <w:sz w:val="20"/>
              </w:rPr>
              <w:t>Вакансии/наименование должности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Примечание</w:t>
            </w:r>
          </w:p>
        </w:tc>
      </w:tr>
      <w:tr>
        <w:trPr>
          <w:trHeight w:hRule="atLeast" w:val="17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Министерство финансов</w:t>
            </w:r>
            <w:r>
              <w:rPr>
                <w:rFonts w:ascii="Times New Roman" w:hAnsi="Times New Roman"/>
                <w:b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Консультант отдела инфраструктуры сферы услуг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Каргина </w:t>
            </w:r>
            <w:r>
              <w:rPr>
                <w:rFonts w:ascii="Times New Roman" w:hAnsi="Times New Roman"/>
                <w:sz w:val="20"/>
              </w:rPr>
              <w:t>Радмила</w:t>
            </w:r>
            <w:r>
              <w:rPr>
                <w:rFonts w:ascii="Times New Roman" w:hAnsi="Times New Roman"/>
                <w:sz w:val="20"/>
              </w:rPr>
              <w:t xml:space="preserve"> Николаевна</w:t>
            </w:r>
          </w:p>
          <w:p w14:paraId="1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32-01-96</w:t>
            </w:r>
          </w:p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Консультант отдела образования управления бюджетной политики в отраслях социальной сферы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Главный специалист-эксперт отдела прогнозирования доходов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45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Главный специалист-эксперт отдела  исполнения бюджета управления консолидированной бюджетной отчетности, исполнения бюджета и аудита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45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Главный специалист-эксперт отдела бюджетной политики в сфере государственного управления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67"/>
        </w:trPr>
        <w:tc>
          <w:tcPr>
            <w:tcW w:type="dxa" w:w="5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bookmarkStart w:id="2" w:name="_GoBack"/>
            <w:bookmarkEnd w:id="2"/>
          </w:p>
        </w:tc>
        <w:tc>
          <w:tcPr>
            <w:tcW w:type="dxa" w:w="25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Старший контролер-ревизор отдела контроля за расходованием сре</w:t>
            </w:r>
            <w:r>
              <w:rPr>
                <w:rFonts w:ascii="Times New Roman" w:hAnsi="Times New Roman"/>
                <w:spacing w:val="-6"/>
                <w:sz w:val="20"/>
              </w:rPr>
              <w:t>дств кр</w:t>
            </w:r>
            <w:r>
              <w:rPr>
                <w:rFonts w:ascii="Times New Roman" w:hAnsi="Times New Roman"/>
                <w:spacing w:val="-6"/>
                <w:sz w:val="20"/>
              </w:rPr>
              <w:t>аевого бюджета управления государственного финансового контроля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73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Министерство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экономического развития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промышленной политики и внешнеторговой деятельности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Макеева Мария Александровна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40-17-98</w:t>
            </w:r>
          </w:p>
        </w:tc>
      </w:tr>
      <w:tr>
        <w:trPr>
          <w:trHeight w:hRule="atLeast" w:val="11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Советник отдела информационного обеспечения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специалист-эксперт отдела информационного обеспечения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 отдела развития экономики муниципальных образований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 отдела развития экономики муниципальных образований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 отдела организационного обеспечения и контроля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специалист-эксперт отдела инвестиционной политики и государственно-частного партнерства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специалист-эксперт отдела совершенствования государственного управления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консультант отдела дорожного хозяйства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Швалов</w:t>
            </w:r>
            <w:r>
              <w:rPr>
                <w:rFonts w:ascii="Times New Roman" w:hAnsi="Times New Roman"/>
                <w:sz w:val="20"/>
              </w:rPr>
              <w:t xml:space="preserve"> Александр Сергеевич</w:t>
            </w:r>
          </w:p>
          <w:p w14:paraId="2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23-32-29</w:t>
            </w:r>
          </w:p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 стратегических проектов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 реализации государственных жилищных программ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(по гражданской обороне)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Главный специалист-эксперт </w:t>
            </w:r>
            <w:r>
              <w:rPr>
                <w:rFonts w:ascii="Times New Roman" w:hAnsi="Times New Roman"/>
                <w:spacing w:val="-6"/>
                <w:sz w:val="20"/>
              </w:rPr>
              <w:t>отдела сопровождения объектов капитального строительства управления инвестиционных проектов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Главный специалист-эксперт отдела стратегических проектов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1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Главный специалист-эксперт отдела жилищного строительства управления жилищной политики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4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Министерство</w:t>
            </w:r>
          </w:p>
          <w:p w14:paraId="3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жилищно-коммунального хозяйства, энергетики, цифровизации и связи </w:t>
            </w: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Ведущий консультант отдела финансового планирования, бухгалтерского учета и отчётности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Маркова Юлия Викторовна</w:t>
            </w:r>
          </w:p>
          <w:p w14:paraId="3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21-30-48</w:t>
            </w:r>
          </w:p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widowControl w:val="1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Консультант отдела связи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widowControl w:val="1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Консультант отдела экономического анализа ЖКХ управления жилищно-коммунального хозяйства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widowControl w:val="1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цифровой инфраструктуры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капитального ремонта многоквартирных домов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защиты информации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Главный специалист-эксперт отдела связи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widowControl w:val="1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политики энергосбережения, топливо- и газоснабжения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ПКГ: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ведущий эксперт отдела цифровизации государственного </w:t>
            </w:r>
            <w:r>
              <w:rPr>
                <w:rFonts w:ascii="Times New Roman" w:hAnsi="Times New Roman"/>
                <w:color w:val="000000"/>
                <w:sz w:val="20"/>
              </w:rPr>
              <w:t>управления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z w:val="20"/>
              </w:rPr>
              <w:t>главный специалист отдела экономического анализа жилищно-коммунального хозяйства управления жилищно-коммунального хозяйства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z w:val="20"/>
              </w:rPr>
              <w:t>главный специалист отдела цифровизации государственного управления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24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5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pacing w:val="-6"/>
                <w:sz w:val="20"/>
              </w:rPr>
              <w:t>Министерство</w:t>
            </w:r>
          </w:p>
          <w:p w14:paraId="4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pacing w:val="-6"/>
                <w:sz w:val="20"/>
              </w:rPr>
              <w:t>природных ресурсов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Советник финансово-экономического отдела управления финансово-экономической работы и бухгалтерского учета - заместитель старшего государственного лесного инспектора Забайкальского края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Наседкина</w:t>
            </w:r>
            <w:r>
              <w:rPr>
                <w:rFonts w:ascii="Times New Roman" w:hAnsi="Times New Roman"/>
                <w:sz w:val="20"/>
              </w:rPr>
              <w:t xml:space="preserve"> Мария Александровна</w:t>
            </w:r>
          </w:p>
          <w:p w14:paraId="4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35-25-73</w:t>
            </w:r>
          </w:p>
        </w:tc>
      </w:tr>
      <w:tr>
        <w:trPr>
          <w:trHeight w:hRule="atLeast" w:val="79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охраны и защиты леса управления государственного надзора и охраны леса - заместитель старшего государственного лесного инспектора в лесничествах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8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охраны и защиты леса управления государственного надзора и охраны леса - заместитель старшего государственного лесного инспектора в лесничествах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6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государственной экспертизы управления лесопользования  -  заместитель старшего государственного лесного инспектора в лесничествах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специалист-эксперт отдела кадровой работы управления правового, кадрового и организационного обеспечения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мониторинга и воспроизводства объектов животного мира управления по охране, контролю и регулированию использования объектов животного мира – государственный инспектор в области охраны окружающей среды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охотничьего надзора управления по охране, контролю и регулированию использования объектов животного мира – государственный инспектор в области охраны окружающей среды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07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мониторинга и воспроизводства объектов животного мира управления по охране, контролю и регулированию использования объектов животного мира – государственный инспектор в области охраны окружающей среды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85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охотничьего надзора управления по охране, контролю и регулированию использования объектов животного мира – государственный инспектор в области охраны окружающей среды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арендных отношений управления лесопользования – заместитель старшего государственного лесного инспектора в лесничествах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3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лесопользования, лесовосстановления и ведения государственного лесного реестра управления лесопользования – заместитель старшего государственного лесного инспектора в лесничествах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Министерство</w:t>
            </w:r>
          </w:p>
          <w:p w14:paraId="5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сельского хозяйства</w:t>
            </w:r>
          </w:p>
          <w:p w14:paraId="5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животноводства и племенного дела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Коликова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Анна Александровна</w:t>
            </w:r>
          </w:p>
          <w:p w14:paraId="5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36-48-94</w:t>
            </w:r>
          </w:p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развития малых форм хозяйствования и проектной деятельности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управления организационного, информационного и кадрового обеспечения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67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Министерство</w:t>
            </w:r>
          </w:p>
          <w:p w14:paraId="5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 социальному, экономическому, </w:t>
            </w:r>
            <w:r>
              <w:rPr>
                <w:rFonts w:ascii="Times New Roman" w:hAnsi="Times New Roman"/>
                <w:b w:val="1"/>
                <w:sz w:val="20"/>
              </w:rPr>
              <w:t>инфраструктурному, пространственному планированию и развитию</w:t>
            </w:r>
          </w:p>
          <w:p w14:paraId="5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инвестиционного развития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Титова Елена Георгиевна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31-00-55</w:t>
            </w:r>
          </w:p>
        </w:tc>
      </w:tr>
      <w:tr>
        <w:trPr>
          <w:trHeight w:hRule="atLeast" w:val="227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Министерство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образования и науки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Ведущий консультант отдела общего, специального образования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Самоходкина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Анна Борисовна</w:t>
            </w:r>
          </w:p>
          <w:p w14:paraId="6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28-52-37</w:t>
            </w:r>
          </w:p>
        </w:tc>
      </w:tr>
      <w:tr>
        <w:trPr>
          <w:trHeight w:hRule="atLeast" w:val="11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 профессионального образования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 общего, специального образования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взаимодействия с учреждениями высшей школы и науки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Главный специалист-эксперт отдела организации инвестиционно-ресурсной деятельности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Главный специалист-эксперт отдела контрольно-организационной работы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Главный специалист-эксперт отдела надзора и контроля в сфере образования (бухгалтер)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ПКГ: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ведущий менеджер (по мобилизационной работе)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24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Министерство здравоохранения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ведомственного контроля и управления качеством оказания медицинской помощи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Вигибарьянс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Анастасия Сергеевна</w:t>
            </w:r>
          </w:p>
          <w:p w14:paraId="6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21-04-85</w:t>
            </w:r>
          </w:p>
        </w:tc>
      </w:tr>
      <w:tr>
        <w:trPr>
          <w:trHeight w:hRule="atLeast" w:val="567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Министерство</w:t>
            </w:r>
            <w:r>
              <w:rPr>
                <w:rFonts w:ascii="Times New Roman" w:hAnsi="Times New Roman"/>
                <w:b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труда и социальной защиты населения</w:t>
            </w:r>
          </w:p>
          <w:p w14:paraId="7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планирования и финансового обеспечения подведомственных учреждений управления финансово-экономической деятельности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Волостных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Наталья Владимировна</w:t>
            </w:r>
          </w:p>
          <w:p w14:paraId="7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35-39-80</w:t>
            </w:r>
          </w:p>
        </w:tc>
      </w:tr>
      <w:tr>
        <w:trPr>
          <w:trHeight w:hRule="atLeast" w:val="37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планирования и финансового обеспечения мер социальной поддержки и иных социальных выплат управления финансово-экономической деятельности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демографии и семейной политики управления демографии, семьи и детства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widowControl w:val="1"/>
              <w:tabs>
                <w:tab w:leader="none" w:pos="1035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государственной экспертизы условий и охраны труда управления труда и занятости населения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1"/>
              <w:tabs>
                <w:tab w:leader="none" w:pos="1035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планирования и финансового обеспечения мер социальной поддержки и иных социальных выплат управления финансово-экономической деятельности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1"/>
              <w:tabs>
                <w:tab w:leader="none" w:pos="1035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исполнения бюджета и бюджетной отчетности управления финансово-экономической деятельности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1"/>
              <w:tabs>
                <w:tab w:leader="none" w:pos="1035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организации социальных выплат управления финансово-экономической деятельности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1"/>
              <w:tabs>
                <w:tab w:leader="none" w:pos="1035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программ занятости и рынка труда управления труда и занятости населения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Ведущий специалист-эксперт юридического отдела управления по кадровым, государственно-правовым и организационным вопросам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7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51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7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Ведущий специалист-эксперт  отдела социального партнерства и регулирования оплаты  труда управления труда и занятости населения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Ведущий специалист-эксперт отдела государственной экспертизы условий и охраны труда управления труда и занятости населения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67"/>
        </w:trPr>
        <w:tc>
          <w:tcPr>
            <w:tcW w:type="dxa" w:w="539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Ведущий специалист-эксперт 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отдела сопровождения деятельности поставщиков социальных услуг управления организации социального обслуживания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67"/>
        </w:trPr>
        <w:tc>
          <w:tcPr>
            <w:tcW w:type="dxa" w:w="5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Старший специалист 1 разряда отдела организационной работы управления по кадровым, государственно-правовым и организационным вопросам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17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Министерство культуры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планово-экономической работы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Гутнева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Марина Федоровна</w:t>
            </w:r>
          </w:p>
          <w:p w14:paraId="8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35-34-52</w:t>
            </w:r>
          </w:p>
        </w:tc>
      </w:tr>
      <w:tr>
        <w:trPr>
          <w:trHeight w:hRule="atLeast" w:val="794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Министерство физической культуры и спорта</w:t>
            </w:r>
          </w:p>
          <w:p w14:paraId="8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развития физической культуры и массового спорта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Барышникова Дарья Сергеевна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40-09-76</w:t>
            </w:r>
          </w:p>
        </w:tc>
      </w:tr>
      <w:tr>
        <w:trPr>
          <w:trHeight w:hRule="atLeast" w:val="510"/>
        </w:trPr>
        <w:tc>
          <w:tcPr>
            <w:tcW w:type="dxa" w:w="5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25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keepNext w:val="1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Министерство развития гражданского общества, муниципальных образований</w:t>
            </w:r>
          </w:p>
          <w:p w14:paraId="9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 молодежной политики</w:t>
            </w:r>
          </w:p>
          <w:p w14:paraId="9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реализации молодежной политики управления молодежной политики и реализации общественных проектов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Бурцева Марина Анатольевна</w:t>
            </w:r>
          </w:p>
          <w:p w14:paraId="9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23-37-73</w:t>
            </w:r>
          </w:p>
        </w:tc>
      </w:tr>
      <w:tr>
        <w:trPr>
          <w:trHeight w:hRule="atLeast" w:val="510"/>
        </w:trPr>
        <w:tc>
          <w:tcPr>
            <w:tcW w:type="dxa" w:w="5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финансово-экономического, кадрового и документационного обеспечения - заместитель главного бухгалтера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80"/>
        </w:trPr>
        <w:tc>
          <w:tcPr>
            <w:tcW w:type="dxa" w:w="5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 отдела реализации общественных проектов управления молодежной политики и реализации общественных проектов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37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14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Ведущий консультант отдела имущественных прав и разграничения государственной собственности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Погребная Лариса Анатольевна</w:t>
            </w:r>
          </w:p>
          <w:p w14:paraId="9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35-43-04</w:t>
            </w:r>
          </w:p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имущественных прав и разграничения государственной собственности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специалист-эксперт отдела корпоративного управления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9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Главный специалист-эксперт отдела реестра государственной собственности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лавный специалист 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15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Департамент</w:t>
            </w:r>
          </w:p>
          <w:p w14:paraId="A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записи актов</w:t>
            </w: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гражданского состояния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Консультант отдела методической работы, информатизации и материально-технического обеспечения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Дмитриева Мария Сергеевна</w:t>
            </w:r>
          </w:p>
          <w:p w14:paraId="A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35-94-82</w:t>
            </w:r>
          </w:p>
        </w:tc>
      </w:tr>
      <w:tr>
        <w:trPr>
          <w:trHeight w:hRule="atLeast" w:val="11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Ведущий специалист-эксперт отдела ЗАГС Забайкальского района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Ведущий специалист-эксперт отдела ЗАГС Центрального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Ведущий специалист-эксперт отдела ЗАГС Борзинского района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ПКГ: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 xml:space="preserve"> бухгалтер финансово-экономического отдела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A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Департамент</w:t>
            </w:r>
          </w:p>
          <w:p w14:paraId="A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0"/>
              </w:rPr>
              <w:t>по обеспечению деятельности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мировых судей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Помощник мирового судьи судебного участка № 5 Железнодорожного судебного района г. Читы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Бахур Наталия Сергеевна</w:t>
            </w:r>
          </w:p>
          <w:p w14:paraId="B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35-02-96</w:t>
            </w:r>
          </w:p>
        </w:tc>
      </w:tr>
      <w:tr>
        <w:trPr>
          <w:trHeight w:hRule="atLeast" w:val="3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Помощник мирового судьи суде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бного участка № 54 Центрального </w:t>
            </w:r>
            <w:r>
              <w:rPr>
                <w:rFonts w:ascii="Times New Roman" w:hAnsi="Times New Roman"/>
                <w:color w:val="000000"/>
                <w:sz w:val="20"/>
              </w:rPr>
              <w:t>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2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Секретарь судебного заседания судебного участка № 22 </w:t>
            </w:r>
            <w:r>
              <w:rPr>
                <w:rFonts w:ascii="Times New Roman" w:hAnsi="Times New Roman"/>
                <w:color w:val="000000"/>
                <w:sz w:val="20"/>
              </w:rPr>
              <w:t>Нерчинско</w:t>
            </w:r>
            <w:r>
              <w:rPr>
                <w:rFonts w:ascii="Times New Roman" w:hAnsi="Times New Roman"/>
                <w:color w:val="000000"/>
                <w:sz w:val="20"/>
              </w:rPr>
              <w:t>-Заводского судебного района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Секретарь судебного заседания судебного участка № 48 </w:t>
            </w:r>
            <w:r>
              <w:rPr>
                <w:rFonts w:ascii="Times New Roman" w:hAnsi="Times New Roman"/>
                <w:color w:val="000000"/>
                <w:sz w:val="20"/>
              </w:rPr>
              <w:t>Красночикойского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судебного района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Секретарь судебного заседания судебного участка № 50 </w:t>
            </w:r>
            <w:r>
              <w:rPr>
                <w:rFonts w:ascii="Times New Roman" w:hAnsi="Times New Roman"/>
                <w:color w:val="000000"/>
                <w:sz w:val="20"/>
              </w:rPr>
              <w:t>Оловяннинского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судебного района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судебного заседания судебного участка № 39 Забайкальского судебного района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Секретарь судебного заседания судебного участка № 20 </w:t>
            </w:r>
            <w:r>
              <w:rPr>
                <w:rFonts w:ascii="Times New Roman" w:hAnsi="Times New Roman"/>
                <w:color w:val="000000"/>
                <w:sz w:val="20"/>
              </w:rPr>
              <w:t>Ингодинского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2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судебного заседания судебного участка № 1 Цен</w:t>
            </w:r>
            <w:r>
              <w:rPr>
                <w:rFonts w:ascii="Times New Roman" w:hAnsi="Times New Roman"/>
                <w:sz w:val="20"/>
              </w:rPr>
              <w:t xml:space="preserve">трального судебного района </w:t>
            </w:r>
            <w:r>
              <w:rPr>
                <w:rFonts w:ascii="Times New Roman" w:hAnsi="Times New Roman"/>
                <w:sz w:val="20"/>
              </w:rPr>
              <w:t xml:space="preserve">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Секретарь судебного заседания судебного участка № 28 Шилкинского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46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Секретарь судебного заседания судебного участка № 27 Шилкинского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судебного заседания судебного участка № 26 Сретенского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судебного заседания судебного участка № 8 </w:t>
            </w:r>
            <w:r>
              <w:rPr>
                <w:rFonts w:ascii="Times New Roman" w:hAnsi="Times New Roman"/>
                <w:sz w:val="20"/>
              </w:rPr>
              <w:t>Ингодинского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судебного заседания судебного участка </w:t>
            </w:r>
            <w:r>
              <w:rPr>
                <w:rFonts w:ascii="Times New Roman" w:hAnsi="Times New Roman"/>
                <w:sz w:val="20"/>
              </w:rPr>
              <w:t>№ 66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Могойтуйского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судебного заседания судебного участка № 5 Железнодорожного 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судебного заседания судебного участка </w:t>
            </w:r>
            <w:r>
              <w:rPr>
                <w:rFonts w:ascii="Times New Roman" w:hAnsi="Times New Roman"/>
                <w:sz w:val="20"/>
              </w:rPr>
              <w:t>№ 63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Шелопугинского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судебного заседания судебного участка </w:t>
            </w:r>
            <w:r>
              <w:rPr>
                <w:rFonts w:ascii="Times New Roman" w:hAnsi="Times New Roman"/>
                <w:sz w:val="20"/>
              </w:rPr>
              <w:t>№ 23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Калганского </w:t>
            </w:r>
            <w:r>
              <w:rPr>
                <w:rFonts w:ascii="Times New Roman" w:hAnsi="Times New Roman"/>
                <w:sz w:val="20"/>
              </w:rPr>
              <w:t>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судебного заседания судебного участка </w:t>
            </w:r>
            <w:r>
              <w:rPr>
                <w:rFonts w:ascii="Times New Roman" w:hAnsi="Times New Roman"/>
                <w:sz w:val="20"/>
              </w:rPr>
              <w:t>№ 46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Петровск-Забайкальского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судебного заседания судебного участка № 67 </w:t>
            </w:r>
            <w:r>
              <w:rPr>
                <w:rFonts w:ascii="Times New Roman" w:hAnsi="Times New Roman"/>
                <w:sz w:val="20"/>
              </w:rPr>
              <w:t>Могойтуйского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судебного заседания судебного участка № 17 Нерчинского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судебного заседания судебного участка № 40 </w:t>
            </w:r>
            <w:r>
              <w:rPr>
                <w:rFonts w:ascii="Times New Roman" w:hAnsi="Times New Roman"/>
                <w:sz w:val="20"/>
              </w:rPr>
              <w:t>Краснокаменского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судебного заседания судебного участка № 32 Читинского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судебного заседания судебного участка № 65 Агинского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Секретарь суда судебного участка № 39 Забайкальского судебного района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суда судебного участка </w:t>
            </w:r>
            <w:r>
              <w:rPr>
                <w:rFonts w:ascii="Times New Roman" w:hAnsi="Times New Roman"/>
                <w:sz w:val="20"/>
              </w:rPr>
              <w:t xml:space="preserve">№ 45 </w:t>
            </w:r>
            <w:r>
              <w:rPr>
                <w:rFonts w:ascii="Times New Roman" w:hAnsi="Times New Roman"/>
                <w:sz w:val="20"/>
              </w:rPr>
              <w:t>Хилокского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суда судебного участка № 61 </w:t>
            </w:r>
            <w:r>
              <w:rPr>
                <w:rFonts w:ascii="Times New Roman" w:hAnsi="Times New Roman"/>
                <w:sz w:val="20"/>
              </w:rPr>
              <w:t>Газимуро</w:t>
            </w:r>
            <w:r>
              <w:rPr>
                <w:rFonts w:ascii="Times New Roman" w:hAnsi="Times New Roman"/>
                <w:sz w:val="20"/>
              </w:rPr>
              <w:t>-Заводского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суда судебного участка № 32 Чи</w:t>
            </w:r>
            <w:r>
              <w:rPr>
                <w:rFonts w:ascii="Times New Roman" w:hAnsi="Times New Roman"/>
                <w:sz w:val="20"/>
              </w:rPr>
              <w:t xml:space="preserve">тинского судебного района </w:t>
            </w:r>
            <w:r>
              <w:rPr>
                <w:rFonts w:ascii="Times New Roman" w:hAnsi="Times New Roman"/>
                <w:sz w:val="20"/>
              </w:rPr>
              <w:t>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суда судебного участка № 54 Центрального 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суда судебного участка № 36 Борзинского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суда судебного участка </w:t>
            </w:r>
            <w:r>
              <w:rPr>
                <w:rFonts w:ascii="Times New Roman" w:hAnsi="Times New Roman"/>
                <w:sz w:val="20"/>
              </w:rPr>
              <w:t>№ 53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Ононского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суда судебного участка № 16 </w:t>
            </w:r>
            <w:r>
              <w:rPr>
                <w:rFonts w:ascii="Times New Roman" w:hAnsi="Times New Roman"/>
                <w:sz w:val="20"/>
              </w:rPr>
              <w:t>Могочинского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суда судебного участка № 2 Центрального 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Секретарь суда судебного участка № 8 </w:t>
            </w:r>
            <w:r>
              <w:rPr>
                <w:rFonts w:ascii="Times New Roman" w:hAnsi="Times New Roman"/>
                <w:sz w:val="20"/>
              </w:rPr>
              <w:t>Ингодинского</w:t>
            </w:r>
            <w:r>
              <w:rPr>
                <w:rFonts w:ascii="Times New Roman" w:hAnsi="Times New Roman"/>
                <w:sz w:val="20"/>
              </w:rPr>
              <w:t xml:space="preserve"> 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суда судебного участка № 14 Центрального судебного района г. Читы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суда судебного участка № 10 Черновского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Секретарь суда судебного участка № 65 Агинского судебного района Забайкальского края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специалист-эксперт отдела кадрового обеспечения 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специалист 1 разряда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специалист 1 разряда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ПКГ: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</w:rPr>
              <w:t>заведующего отдела</w:t>
            </w:r>
            <w:r>
              <w:rPr>
                <w:rFonts w:ascii="Times New Roman" w:hAnsi="Times New Roman"/>
                <w:sz w:val="20"/>
              </w:rPr>
              <w:t xml:space="preserve"> администрирования доходов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ПКГ: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главный специалист отдела администрирования доходов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ПКГ: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документовед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отдела правового, договорного и документационного обеспечения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3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Департамент по гражданской обороне и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пожарной безопасности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 по пожарной безопасности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Шильникова Юлия Сергеевна</w:t>
            </w:r>
          </w:p>
          <w:p w14:paraId="D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35-02-90</w:t>
            </w:r>
          </w:p>
        </w:tc>
      </w:tr>
      <w:tr>
        <w:trPr>
          <w:trHeight w:hRule="atLeast" w:val="11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по гражданской обороне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государственный инспектор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государственный инспектор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66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Департамент по развитию муниципальных образований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Специалист 1 разряда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Лескова Мария Александровна</w:t>
            </w:r>
          </w:p>
          <w:p w14:paraId="E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40-18-28</w:t>
            </w:r>
          </w:p>
        </w:tc>
      </w:tr>
      <w:tr>
        <w:trPr>
          <w:trHeight w:hRule="atLeast" w:val="2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E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E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Региональная служба</w:t>
            </w:r>
          </w:p>
          <w:p w14:paraId="E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по тарифам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и ценообразованию</w:t>
            </w:r>
          </w:p>
          <w:p w14:paraId="E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Консультанта отдела декларирования розничной продажи алкогольной продукции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Юганец</w:t>
            </w:r>
            <w:r>
              <w:rPr>
                <w:rFonts w:ascii="Times New Roman" w:hAnsi="Times New Roman"/>
                <w:sz w:val="20"/>
              </w:rPr>
              <w:t xml:space="preserve"> Татьяна Ивановна</w:t>
            </w:r>
          </w:p>
          <w:p w14:paraId="E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21-75-27</w:t>
            </w:r>
          </w:p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Консультант отдела тарифов на коммунальные услуги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8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сводного анализа и мониторинга в сфере предоставления коммунальных услуг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8"/>
        </w:trPr>
        <w:tc>
          <w:tcPr>
            <w:tcW w:type="dxa" w:w="5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25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F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Главный специалист-эксперт отдела лицензирования розничной продажи алкогольной продукции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Государственная инспекция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государственный инспектор отдела по строительному надзору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Зиневич Оксана Сергеевна</w:t>
            </w:r>
          </w:p>
          <w:p w14:paraId="F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28-26-78</w:t>
            </w:r>
          </w:p>
        </w:tc>
      </w:tr>
      <w:tr>
        <w:trPr>
          <w:trHeight w:hRule="atLeast" w:val="51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государственный инспектор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 Чита и Читинскому району отдела государственного технического надзора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8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государственный инспектор по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г. Чита и Читинскому району отдела государственного технического надзора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государственный инспектор отдела по строительному надзору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7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организационного, документационного обеспечения и информатизации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01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специалист-эксперт отдела государственного контроля (надзора) в области долевого строительства и финансово-экономического обеспечения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государственный инспектор отдела обоснованности платежей за жилищно-коммунальные услуги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государственный инспектор отдела по строительному надзору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 государственного технического надзора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государственный инспектор отдела жилищного надзора и лицензионного контроля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01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ПКГ: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главный специалист отдела правового и кадрового обеспечения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z w:val="20"/>
              </w:rPr>
              <w:t>инженер главный жилищный государственный инспектор отдела жилищного надзора и лицензированного контроля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0"/>
              </w:rPr>
              <w:t>инженер-старший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государственный инспектор отдела по строительному надзору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z w:val="20"/>
              </w:rPr>
              <w:t>инженер главный жилищный государственный инспектор отдела жилищного надзора и лицензированного контроля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ПКГ: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0"/>
              </w:rPr>
              <w:t>инженер-старший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государственный инспектор отдела по строительному надзору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</w:t>
            </w:r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Государственная ветеринарная служба Забайкальского края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ПКГ: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ветеринарный врач отдела противоэпизоотических мероприятий и лабораторно-диагностической работы</w:t>
            </w:r>
          </w:p>
        </w:tc>
        <w:tc>
          <w:tcPr>
            <w:tcW w:type="dxa" w:w="1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Александрова Анастасия Витальевна</w:t>
            </w:r>
          </w:p>
          <w:p w14:paraId="0B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31-00-04</w:t>
            </w:r>
          </w:p>
        </w:tc>
      </w:tr>
      <w:tr>
        <w:trPr>
          <w:trHeight w:hRule="atLeast" w:val="454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ПКГ: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ветеринарный врач 1 категори</w:t>
            </w:r>
            <w:r>
              <w:rPr>
                <w:rFonts w:ascii="Times New Roman" w:hAnsi="Times New Roman"/>
                <w:sz w:val="20"/>
              </w:rPr>
              <w:t>и-</w:t>
            </w:r>
            <w:r>
              <w:rPr>
                <w:rFonts w:ascii="Times New Roman" w:hAnsi="Times New Roman"/>
                <w:sz w:val="20"/>
              </w:rPr>
              <w:t xml:space="preserve"> ветеринарный инспектор одела по контролю в области ветеринарии и обращения с животными</w:t>
            </w:r>
            <w:bookmarkEnd w:id="1"/>
          </w:p>
        </w:tc>
        <w:tc>
          <w:tcPr>
            <w:tcW w:type="dxa" w:w="1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0D010000">
      <w:pPr>
        <w:rPr>
          <w:rFonts w:ascii="Times New Roman" w:hAnsi="Times New Roman"/>
          <w:sz w:val="4"/>
        </w:rPr>
      </w:pP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pgSz w:h="16838" w:orient="portrait" w:w="11906"/>
      <w:pgMar w:bottom="284" w:footer="709" w:gutter="0" w:header="709" w:left="567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fldChar w:fldCharType="end"/>
    </w:r>
  </w:p>
  <w:p w14:paraId="04000000">
    <w:pPr>
      <w:pStyle w:val="Style_1"/>
      <w:widowControl w:val="1"/>
      <w:ind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xl71"/>
    <w:basedOn w:val="Style_4"/>
    <w:link w:val="Style_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6_ch" w:type="character">
    <w:name w:val="xl71"/>
    <w:basedOn w:val="Style_4_ch"/>
    <w:link w:val="Style_6"/>
    <w:rPr>
      <w:rFonts w:ascii="Times New Roman" w:hAnsi="Times New Roman"/>
      <w:sz w:val="14"/>
    </w:rPr>
  </w:style>
  <w:style w:styleId="Style_7" w:type="paragraph">
    <w:name w:val="xl92"/>
    <w:basedOn w:val="Style_4"/>
    <w:link w:val="Style_7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 w:line="240" w:lineRule="auto"/>
      <w:ind/>
    </w:pPr>
    <w:rPr>
      <w:rFonts w:ascii="Times New Roman" w:hAnsi="Times New Roman"/>
      <w:b w:val="1"/>
      <w:sz w:val="14"/>
    </w:rPr>
  </w:style>
  <w:style w:styleId="Style_7_ch" w:type="character">
    <w:name w:val="xl92"/>
    <w:basedOn w:val="Style_4_ch"/>
    <w:link w:val="Style_7"/>
    <w:rPr>
      <w:rFonts w:ascii="Times New Roman" w:hAnsi="Times New Roman"/>
      <w:b w:val="1"/>
      <w:sz w:val="14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xl82"/>
    <w:basedOn w:val="Style_4"/>
    <w:link w:val="Style_9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9_ch" w:type="character">
    <w:name w:val="xl82"/>
    <w:basedOn w:val="Style_4_ch"/>
    <w:link w:val="Style_9"/>
    <w:rPr>
      <w:rFonts w:ascii="Times New Roman" w:hAnsi="Times New Roman"/>
      <w:sz w:val="14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xl90"/>
    <w:basedOn w:val="Style_4"/>
    <w:link w:val="Style_1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11_ch" w:type="character">
    <w:name w:val="xl90"/>
    <w:basedOn w:val="Style_4_ch"/>
    <w:link w:val="Style_11"/>
    <w:rPr>
      <w:rFonts w:ascii="Times New Roman" w:hAnsi="Times New Roman"/>
      <w:sz w:val="14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xl89"/>
    <w:basedOn w:val="Style_4"/>
    <w:link w:val="Style_14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b w:val="1"/>
      <w:color w:val="000000"/>
      <w:sz w:val="14"/>
    </w:rPr>
  </w:style>
  <w:style w:styleId="Style_14_ch" w:type="character">
    <w:name w:val="xl89"/>
    <w:basedOn w:val="Style_4_ch"/>
    <w:link w:val="Style_14"/>
    <w:rPr>
      <w:rFonts w:ascii="Times New Roman" w:hAnsi="Times New Roman"/>
      <w:b w:val="1"/>
      <w:color w:val="000000"/>
      <w:sz w:val="14"/>
    </w:rPr>
  </w:style>
  <w:style w:styleId="Style_15" w:type="paragraph">
    <w:name w:val="xl98"/>
    <w:basedOn w:val="Style_4"/>
    <w:link w:val="Style_15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14"/>
    </w:rPr>
  </w:style>
  <w:style w:styleId="Style_15_ch" w:type="character">
    <w:name w:val="xl98"/>
    <w:basedOn w:val="Style_4_ch"/>
    <w:link w:val="Style_15"/>
    <w:rPr>
      <w:rFonts w:ascii="Times New Roman" w:hAnsi="Times New Roman"/>
      <w:b w:val="1"/>
      <w:sz w:val="14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xl70"/>
    <w:basedOn w:val="Style_4"/>
    <w:link w:val="Style_1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18_ch" w:type="character">
    <w:name w:val="xl70"/>
    <w:basedOn w:val="Style_4_ch"/>
    <w:link w:val="Style_18"/>
    <w:rPr>
      <w:rFonts w:ascii="Times New Roman" w:hAnsi="Times New Roman"/>
      <w:sz w:val="14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xl80"/>
    <w:basedOn w:val="Style_4"/>
    <w:link w:val="Style_21_ch"/>
    <w:pPr>
      <w:widowControl w:val="1"/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14"/>
    </w:rPr>
  </w:style>
  <w:style w:styleId="Style_21_ch" w:type="character">
    <w:name w:val="xl80"/>
    <w:basedOn w:val="Style_4_ch"/>
    <w:link w:val="Style_21"/>
    <w:rPr>
      <w:rFonts w:ascii="Times New Roman" w:hAnsi="Times New Roman"/>
      <w:color w:val="000000"/>
      <w:sz w:val="14"/>
    </w:rPr>
  </w:style>
  <w:style w:styleId="Style_22" w:type="paragraph">
    <w:name w:val="xl64"/>
    <w:basedOn w:val="Style_4"/>
    <w:link w:val="Style_22_ch"/>
    <w:pPr>
      <w:widowControl w:val="1"/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_ch" w:type="character">
    <w:name w:val="xl64"/>
    <w:basedOn w:val="Style_4_ch"/>
    <w:link w:val="Style_22"/>
    <w:rPr>
      <w:rFonts w:ascii="Times New Roman" w:hAnsi="Times New Roman"/>
      <w:sz w:val="24"/>
    </w:rPr>
  </w:style>
  <w:style w:styleId="Style_23" w:type="paragraph">
    <w:name w:val="xl72"/>
    <w:basedOn w:val="Style_4"/>
    <w:link w:val="Style_23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b w:val="1"/>
      <w:sz w:val="14"/>
    </w:rPr>
  </w:style>
  <w:style w:styleId="Style_23_ch" w:type="character">
    <w:name w:val="xl72"/>
    <w:basedOn w:val="Style_4_ch"/>
    <w:link w:val="Style_23"/>
    <w:rPr>
      <w:rFonts w:ascii="Times New Roman" w:hAnsi="Times New Roman"/>
      <w:b w:val="1"/>
      <w:sz w:val="14"/>
    </w:rPr>
  </w:style>
  <w:style w:styleId="Style_24" w:type="paragraph">
    <w:name w:val="xl96"/>
    <w:basedOn w:val="Style_4"/>
    <w:link w:val="Style_2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14"/>
    </w:rPr>
  </w:style>
  <w:style w:styleId="Style_24_ch" w:type="character">
    <w:name w:val="xl96"/>
    <w:basedOn w:val="Style_4_ch"/>
    <w:link w:val="Style_24"/>
    <w:rPr>
      <w:rFonts w:ascii="Times New Roman" w:hAnsi="Times New Roman"/>
      <w:b w:val="1"/>
      <w:sz w:val="14"/>
    </w:rPr>
  </w:style>
  <w:style w:styleId="Style_25" w:type="paragraph">
    <w:name w:val="xl91"/>
    <w:basedOn w:val="Style_4"/>
    <w:link w:val="Style_2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25_ch" w:type="character">
    <w:name w:val="xl91"/>
    <w:basedOn w:val="Style_4_ch"/>
    <w:link w:val="Style_25"/>
    <w:rPr>
      <w:rFonts w:ascii="Times New Roman" w:hAnsi="Times New Roman"/>
      <w:sz w:val="14"/>
    </w:rPr>
  </w:style>
  <w:style w:styleId="Style_26" w:type="paragraph">
    <w:name w:val="xl105"/>
    <w:basedOn w:val="Style_4"/>
    <w:link w:val="Style_26_ch"/>
    <w:pPr>
      <w:widowControl w:val="1"/>
      <w:pBdr>
        <w:lef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26_ch" w:type="character">
    <w:name w:val="xl105"/>
    <w:basedOn w:val="Style_4_ch"/>
    <w:link w:val="Style_26"/>
    <w:rPr>
      <w:rFonts w:ascii="Times New Roman" w:hAnsi="Times New Roman"/>
      <w:b w:val="1"/>
      <w:sz w:val="14"/>
    </w:rPr>
  </w:style>
  <w:style w:styleId="Style_27" w:type="paragraph">
    <w:name w:val="xl88"/>
    <w:basedOn w:val="Style_4"/>
    <w:link w:val="Style_2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27_ch" w:type="character">
    <w:name w:val="xl88"/>
    <w:basedOn w:val="Style_4_ch"/>
    <w:link w:val="Style_27"/>
    <w:rPr>
      <w:rFonts w:ascii="Times New Roman" w:hAnsi="Times New Roman"/>
      <w:sz w:val="14"/>
    </w:rPr>
  </w:style>
  <w:style w:styleId="Style_28" w:type="paragraph">
    <w:name w:val="xl102"/>
    <w:basedOn w:val="Style_4"/>
    <w:link w:val="Style_28_ch"/>
    <w:pPr>
      <w:widowControl w:val="1"/>
      <w:pBdr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28_ch" w:type="character">
    <w:name w:val="xl102"/>
    <w:basedOn w:val="Style_4_ch"/>
    <w:link w:val="Style_28"/>
    <w:rPr>
      <w:rFonts w:ascii="Times New Roman" w:hAnsi="Times New Roman"/>
      <w:b w:val="1"/>
      <w:sz w:val="14"/>
    </w:rPr>
  </w:style>
  <w:style w:styleId="Style_29" w:type="paragraph">
    <w:name w:val="xl76"/>
    <w:basedOn w:val="Style_4"/>
    <w:link w:val="Style_2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color w:val="000000"/>
      <w:sz w:val="14"/>
    </w:rPr>
  </w:style>
  <w:style w:styleId="Style_29_ch" w:type="character">
    <w:name w:val="xl76"/>
    <w:basedOn w:val="Style_4_ch"/>
    <w:link w:val="Style_29"/>
    <w:rPr>
      <w:rFonts w:ascii="Times New Roman" w:hAnsi="Times New Roman"/>
      <w:color w:val="000000"/>
      <w:sz w:val="14"/>
    </w:rPr>
  </w:style>
  <w:style w:styleId="Style_30" w:type="paragraph">
    <w:name w:val="FollowedHyperlink"/>
    <w:basedOn w:val="Style_13"/>
    <w:link w:val="Style_30_ch"/>
    <w:rPr>
      <w:color w:val="800080"/>
      <w:u w:val="single"/>
    </w:rPr>
  </w:style>
  <w:style w:styleId="Style_30_ch" w:type="character">
    <w:name w:val="FollowedHyperlink"/>
    <w:basedOn w:val="Style_13_ch"/>
    <w:link w:val="Style_30"/>
    <w:rPr>
      <w:color w:val="800080"/>
      <w:u w:val="single"/>
    </w:rPr>
  </w:style>
  <w:style w:styleId="Style_31" w:type="paragraph">
    <w:name w:val="xl104"/>
    <w:basedOn w:val="Style_4"/>
    <w:link w:val="Style_31_ch"/>
    <w:pPr>
      <w:widowControl w:val="1"/>
      <w:pBdr>
        <w:top w:color="000000" w:space="0" w:sz="4" w:val="single"/>
        <w:lef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31_ch" w:type="character">
    <w:name w:val="xl104"/>
    <w:basedOn w:val="Style_4_ch"/>
    <w:link w:val="Style_31"/>
    <w:rPr>
      <w:rFonts w:ascii="Times New Roman" w:hAnsi="Times New Roman"/>
      <w:b w:val="1"/>
      <w:sz w:val="14"/>
    </w:rPr>
  </w:style>
  <w:style w:styleId="Style_32" w:type="paragraph">
    <w:name w:val="xl69"/>
    <w:basedOn w:val="Style_4"/>
    <w:link w:val="Style_3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32_ch" w:type="character">
    <w:name w:val="xl69"/>
    <w:basedOn w:val="Style_4_ch"/>
    <w:link w:val="Style_32"/>
    <w:rPr>
      <w:rFonts w:ascii="Times New Roman" w:hAnsi="Times New Roman"/>
      <w:sz w:val="14"/>
    </w:rPr>
  </w:style>
  <w:style w:styleId="Style_33" w:type="paragraph">
    <w:name w:val="Balloon Text"/>
    <w:basedOn w:val="Style_4"/>
    <w:link w:val="Style_3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4_ch"/>
    <w:link w:val="Style_33"/>
    <w:rPr>
      <w:rFonts w:ascii="Segoe UI" w:hAnsi="Segoe UI"/>
      <w:sz w:val="18"/>
    </w:rPr>
  </w:style>
  <w:style w:styleId="Style_34" w:type="paragraph">
    <w:name w:val="xl94"/>
    <w:basedOn w:val="Style_4"/>
    <w:link w:val="Style_34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34_ch" w:type="character">
    <w:name w:val="xl94"/>
    <w:basedOn w:val="Style_4_ch"/>
    <w:link w:val="Style_34"/>
    <w:rPr>
      <w:rFonts w:ascii="Times New Roman" w:hAnsi="Times New Roman"/>
      <w:b w:val="1"/>
      <w:sz w:val="14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5" w:type="paragraph">
    <w:name w:val="xl73"/>
    <w:basedOn w:val="Style_4"/>
    <w:link w:val="Style_35_ch"/>
    <w:pPr>
      <w:widowControl w:val="1"/>
      <w:spacing w:afterAutospacing="on" w:beforeAutospacing="on" w:line="240" w:lineRule="auto"/>
      <w:ind/>
      <w:jc w:val="right"/>
    </w:pPr>
    <w:rPr>
      <w:rFonts w:ascii="Times New Roman" w:hAnsi="Times New Roman"/>
      <w:sz w:val="14"/>
    </w:rPr>
  </w:style>
  <w:style w:styleId="Style_35_ch" w:type="character">
    <w:name w:val="xl73"/>
    <w:basedOn w:val="Style_4_ch"/>
    <w:link w:val="Style_35"/>
    <w:rPr>
      <w:rFonts w:ascii="Times New Roman" w:hAnsi="Times New Roman"/>
      <w:sz w:val="14"/>
    </w:rPr>
  </w:style>
  <w:style w:styleId="Style_36" w:type="paragraph">
    <w:name w:val="xl99"/>
    <w:basedOn w:val="Style_4"/>
    <w:link w:val="Style_3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36_ch" w:type="character">
    <w:name w:val="xl99"/>
    <w:basedOn w:val="Style_4_ch"/>
    <w:link w:val="Style_36"/>
    <w:rPr>
      <w:rFonts w:ascii="Times New Roman" w:hAnsi="Times New Roman"/>
      <w:b w:val="1"/>
      <w:sz w:val="14"/>
    </w:rPr>
  </w:style>
  <w:style w:styleId="Style_37" w:type="paragraph">
    <w:name w:val="xl87"/>
    <w:basedOn w:val="Style_4"/>
    <w:link w:val="Style_3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color w:val="000000"/>
      <w:sz w:val="14"/>
    </w:rPr>
  </w:style>
  <w:style w:styleId="Style_37_ch" w:type="character">
    <w:name w:val="xl87"/>
    <w:basedOn w:val="Style_4_ch"/>
    <w:link w:val="Style_37"/>
    <w:rPr>
      <w:rFonts w:ascii="Times New Roman" w:hAnsi="Times New Roman"/>
      <w:color w:val="000000"/>
      <w:sz w:val="14"/>
    </w:rPr>
  </w:style>
  <w:style w:styleId="Style_38" w:type="paragraph">
    <w:name w:val="xl74"/>
    <w:basedOn w:val="Style_4"/>
    <w:link w:val="Style_3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38_ch" w:type="character">
    <w:name w:val="xl74"/>
    <w:basedOn w:val="Style_4_ch"/>
    <w:link w:val="Style_38"/>
    <w:rPr>
      <w:rFonts w:ascii="Times New Roman" w:hAnsi="Times New Roman"/>
      <w:sz w:val="14"/>
    </w:rPr>
  </w:style>
  <w:style w:styleId="Style_39" w:type="paragraph">
    <w:name w:val="toc 3"/>
    <w:next w:val="Style_4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xl100"/>
    <w:basedOn w:val="Style_4"/>
    <w:link w:val="Style_40_ch"/>
    <w:pPr>
      <w:widowControl w:val="1"/>
      <w:pBdr>
        <w:top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40_ch" w:type="character">
    <w:name w:val="xl100"/>
    <w:basedOn w:val="Style_4_ch"/>
    <w:link w:val="Style_40"/>
    <w:rPr>
      <w:rFonts w:ascii="Times New Roman" w:hAnsi="Times New Roman"/>
      <w:b w:val="1"/>
      <w:sz w:val="14"/>
    </w:rPr>
  </w:style>
  <w:style w:styleId="Style_2" w:type="paragraph">
    <w:name w:val="footer"/>
    <w:basedOn w:val="Style_4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41" w:type="paragraph">
    <w:name w:val="xl97"/>
    <w:basedOn w:val="Style_4"/>
    <w:link w:val="Style_41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14"/>
    </w:rPr>
  </w:style>
  <w:style w:styleId="Style_41_ch" w:type="character">
    <w:name w:val="xl97"/>
    <w:basedOn w:val="Style_4_ch"/>
    <w:link w:val="Style_41"/>
    <w:rPr>
      <w:rFonts w:ascii="Times New Roman" w:hAnsi="Times New Roman"/>
      <w:b w:val="1"/>
      <w:sz w:val="14"/>
    </w:rPr>
  </w:style>
  <w:style w:styleId="Style_42" w:type="paragraph">
    <w:name w:val="xl79"/>
    <w:basedOn w:val="Style_4"/>
    <w:link w:val="Style_4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42_ch" w:type="character">
    <w:name w:val="xl79"/>
    <w:basedOn w:val="Style_4_ch"/>
    <w:link w:val="Style_42"/>
    <w:rPr>
      <w:rFonts w:ascii="Times New Roman" w:hAnsi="Times New Roman"/>
      <w:sz w:val="14"/>
    </w:rPr>
  </w:style>
  <w:style w:styleId="Style_17" w:type="paragraph">
    <w:name w:val="annotation text"/>
    <w:basedOn w:val="Style_4"/>
    <w:link w:val="Style_17_ch"/>
    <w:pPr>
      <w:widowControl w:val="1"/>
      <w:spacing w:line="240" w:lineRule="auto"/>
      <w:ind/>
    </w:pPr>
    <w:rPr>
      <w:sz w:val="20"/>
    </w:rPr>
  </w:style>
  <w:style w:styleId="Style_17_ch" w:type="character">
    <w:name w:val="annotation text"/>
    <w:basedOn w:val="Style_4_ch"/>
    <w:link w:val="Style_17"/>
    <w:rPr>
      <w:sz w:val="20"/>
    </w:rPr>
  </w:style>
  <w:style w:styleId="Style_43" w:type="paragraph">
    <w:name w:val="xl84"/>
    <w:basedOn w:val="Style_4"/>
    <w:link w:val="Style_4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43_ch" w:type="character">
    <w:name w:val="xl84"/>
    <w:basedOn w:val="Style_4_ch"/>
    <w:link w:val="Style_43"/>
    <w:rPr>
      <w:rFonts w:ascii="Times New Roman" w:hAnsi="Times New Roman"/>
      <w:sz w:val="14"/>
    </w:rPr>
  </w:style>
  <w:style w:styleId="Style_44" w:type="paragraph">
    <w:name w:val="xl93"/>
    <w:basedOn w:val="Style_4"/>
    <w:link w:val="Style_44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44_ch" w:type="character">
    <w:name w:val="xl93"/>
    <w:basedOn w:val="Style_4_ch"/>
    <w:link w:val="Style_44"/>
    <w:rPr>
      <w:rFonts w:ascii="Times New Roman" w:hAnsi="Times New Roman"/>
      <w:b w:val="1"/>
      <w:sz w:val="14"/>
    </w:rPr>
  </w:style>
  <w:style w:styleId="Style_45" w:type="paragraph">
    <w:name w:val="heading 5"/>
    <w:next w:val="Style_4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heading 1"/>
    <w:next w:val="Style_4"/>
    <w:link w:val="Style_4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xl77"/>
    <w:basedOn w:val="Style_4"/>
    <w:link w:val="Style_4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47_ch" w:type="character">
    <w:name w:val="xl77"/>
    <w:basedOn w:val="Style_4_ch"/>
    <w:link w:val="Style_47"/>
    <w:rPr>
      <w:rFonts w:ascii="Times New Roman" w:hAnsi="Times New Roman"/>
      <w:sz w:val="14"/>
    </w:rPr>
  </w:style>
  <w:style w:styleId="Style_48" w:type="paragraph">
    <w:name w:val="xl103"/>
    <w:basedOn w:val="Style_4"/>
    <w:link w:val="Style_4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color w:val="000000"/>
      <w:sz w:val="14"/>
    </w:rPr>
  </w:style>
  <w:style w:styleId="Style_48_ch" w:type="character">
    <w:name w:val="xl103"/>
    <w:basedOn w:val="Style_4_ch"/>
    <w:link w:val="Style_48"/>
    <w:rPr>
      <w:rFonts w:ascii="Times New Roman" w:hAnsi="Times New Roman"/>
      <w:b w:val="1"/>
      <w:color w:val="000000"/>
      <w:sz w:val="14"/>
    </w:rPr>
  </w:style>
  <w:style w:styleId="Style_49" w:type="paragraph">
    <w:name w:val="Hyperlink"/>
    <w:basedOn w:val="Style_13"/>
    <w:link w:val="Style_49_ch"/>
    <w:rPr>
      <w:color w:val="0000FF"/>
      <w:u w:val="single"/>
    </w:rPr>
  </w:style>
  <w:style w:styleId="Style_49_ch" w:type="character">
    <w:name w:val="Hyperlink"/>
    <w:basedOn w:val="Style_13_ch"/>
    <w:link w:val="Style_49"/>
    <w:rPr>
      <w:color w:val="0000FF"/>
      <w:u w:val="singl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xl66"/>
    <w:basedOn w:val="Style_4"/>
    <w:link w:val="Style_51_ch"/>
    <w:pPr>
      <w:widowControl w:val="1"/>
      <w:spacing w:afterAutospacing="on" w:beforeAutospacing="on" w:line="240" w:lineRule="auto"/>
      <w:ind/>
      <w:jc w:val="both"/>
    </w:pPr>
    <w:rPr>
      <w:rFonts w:ascii="Times New Roman" w:hAnsi="Times New Roman"/>
      <w:sz w:val="24"/>
    </w:rPr>
  </w:style>
  <w:style w:styleId="Style_51_ch" w:type="character">
    <w:name w:val="xl66"/>
    <w:basedOn w:val="Style_4_ch"/>
    <w:link w:val="Style_51"/>
    <w:rPr>
      <w:rFonts w:ascii="Times New Roman" w:hAnsi="Times New Roman"/>
      <w:sz w:val="24"/>
    </w:rPr>
  </w:style>
  <w:style w:styleId="Style_52" w:type="paragraph">
    <w:name w:val="toc 1"/>
    <w:next w:val="Style_4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xl110"/>
    <w:basedOn w:val="Style_4"/>
    <w:link w:val="Style_5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53_ch" w:type="character">
    <w:name w:val="xl110"/>
    <w:basedOn w:val="Style_4_ch"/>
    <w:link w:val="Style_53"/>
    <w:rPr>
      <w:rFonts w:ascii="Times New Roman" w:hAnsi="Times New Roman"/>
      <w:b w:val="1"/>
      <w:sz w:val="14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8"/>
    </w:rPr>
  </w:style>
  <w:style w:styleId="Style_54_ch" w:type="character">
    <w:name w:val="Header and Footer"/>
    <w:link w:val="Style_54"/>
    <w:rPr>
      <w:rFonts w:ascii="XO Thames" w:hAnsi="XO Thames"/>
      <w:sz w:val="28"/>
    </w:rPr>
  </w:style>
  <w:style w:styleId="Style_55" w:type="paragraph">
    <w:name w:val="xl108"/>
    <w:basedOn w:val="Style_4"/>
    <w:link w:val="Style_55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55_ch" w:type="character">
    <w:name w:val="xl108"/>
    <w:basedOn w:val="Style_4_ch"/>
    <w:link w:val="Style_55"/>
    <w:rPr>
      <w:rFonts w:ascii="Times New Roman" w:hAnsi="Times New Roman"/>
      <w:b w:val="1"/>
      <w:sz w:val="14"/>
    </w:rPr>
  </w:style>
  <w:style w:styleId="Style_56" w:type="paragraph">
    <w:name w:val="xl78"/>
    <w:basedOn w:val="Style_4"/>
    <w:link w:val="Style_5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56_ch" w:type="character">
    <w:name w:val="xl78"/>
    <w:basedOn w:val="Style_4_ch"/>
    <w:link w:val="Style_56"/>
    <w:rPr>
      <w:rFonts w:ascii="Times New Roman" w:hAnsi="Times New Roman"/>
      <w:sz w:val="14"/>
    </w:rPr>
  </w:style>
  <w:style w:styleId="Style_57" w:type="paragraph">
    <w:name w:val="xl109"/>
    <w:basedOn w:val="Style_4"/>
    <w:link w:val="Style_57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57_ch" w:type="character">
    <w:name w:val="xl109"/>
    <w:basedOn w:val="Style_4_ch"/>
    <w:link w:val="Style_57"/>
    <w:rPr>
      <w:rFonts w:ascii="Times New Roman" w:hAnsi="Times New Roman"/>
      <w:b w:val="1"/>
      <w:sz w:val="14"/>
    </w:rPr>
  </w:style>
  <w:style w:styleId="Style_58" w:type="paragraph">
    <w:name w:val="xl83"/>
    <w:basedOn w:val="Style_4"/>
    <w:link w:val="Style_58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58_ch" w:type="character">
    <w:name w:val="xl83"/>
    <w:basedOn w:val="Style_4_ch"/>
    <w:link w:val="Style_58"/>
    <w:rPr>
      <w:rFonts w:ascii="Times New Roman" w:hAnsi="Times New Roman"/>
      <w:sz w:val="14"/>
    </w:rPr>
  </w:style>
  <w:style w:styleId="Style_59" w:type="paragraph">
    <w:name w:val="xl75"/>
    <w:basedOn w:val="Style_4"/>
    <w:link w:val="Style_5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59_ch" w:type="character">
    <w:name w:val="xl75"/>
    <w:basedOn w:val="Style_4_ch"/>
    <w:link w:val="Style_59"/>
    <w:rPr>
      <w:rFonts w:ascii="Times New Roman" w:hAnsi="Times New Roman"/>
      <w:sz w:val="14"/>
    </w:rPr>
  </w:style>
  <w:style w:styleId="Style_60" w:type="paragraph">
    <w:name w:val="xl67"/>
    <w:basedOn w:val="Style_4"/>
    <w:link w:val="Style_6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60_ch" w:type="character">
    <w:name w:val="xl67"/>
    <w:basedOn w:val="Style_4_ch"/>
    <w:link w:val="Style_60"/>
    <w:rPr>
      <w:rFonts w:ascii="Times New Roman" w:hAnsi="Times New Roman"/>
      <w:b w:val="1"/>
      <w:sz w:val="14"/>
    </w:rPr>
  </w:style>
  <w:style w:styleId="Style_61" w:type="paragraph">
    <w:name w:val="msonormal"/>
    <w:basedOn w:val="Style_4"/>
    <w:link w:val="Style_6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msonormal"/>
    <w:basedOn w:val="Style_4_ch"/>
    <w:link w:val="Style_61"/>
    <w:rPr>
      <w:rFonts w:ascii="Times New Roman" w:hAnsi="Times New Roman"/>
      <w:sz w:val="24"/>
    </w:rPr>
  </w:style>
  <w:style w:styleId="Style_62" w:type="paragraph">
    <w:name w:val="toc 9"/>
    <w:next w:val="Style_4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xl68"/>
    <w:basedOn w:val="Style_4"/>
    <w:link w:val="Style_6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14"/>
    </w:rPr>
  </w:style>
  <w:style w:styleId="Style_63_ch" w:type="character">
    <w:name w:val="xl68"/>
    <w:basedOn w:val="Style_4_ch"/>
    <w:link w:val="Style_63"/>
    <w:rPr>
      <w:rFonts w:ascii="Times New Roman" w:hAnsi="Times New Roman"/>
      <w:sz w:val="14"/>
    </w:rPr>
  </w:style>
  <w:style w:styleId="Style_64" w:type="paragraph">
    <w:name w:val="xl81"/>
    <w:basedOn w:val="Style_4"/>
    <w:link w:val="Style_6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color w:val="000000"/>
      <w:sz w:val="14"/>
    </w:rPr>
  </w:style>
  <w:style w:styleId="Style_64_ch" w:type="character">
    <w:name w:val="xl81"/>
    <w:basedOn w:val="Style_4_ch"/>
    <w:link w:val="Style_64"/>
    <w:rPr>
      <w:rFonts w:ascii="Times New Roman" w:hAnsi="Times New Roman"/>
      <w:color w:val="000000"/>
      <w:sz w:val="14"/>
    </w:rPr>
  </w:style>
  <w:style w:styleId="Style_65" w:type="paragraph">
    <w:name w:val="toc 8"/>
    <w:next w:val="Style_4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toc 5"/>
    <w:next w:val="Style_4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xl106"/>
    <w:basedOn w:val="Style_4"/>
    <w:link w:val="Style_67_ch"/>
    <w:pPr>
      <w:widowControl w:val="1"/>
      <w:pBdr>
        <w:left w:color="000000" w:space="0" w:sz="4" w:val="single"/>
        <w:bottom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67_ch" w:type="character">
    <w:name w:val="xl106"/>
    <w:basedOn w:val="Style_4_ch"/>
    <w:link w:val="Style_67"/>
    <w:rPr>
      <w:rFonts w:ascii="Times New Roman" w:hAnsi="Times New Roman"/>
      <w:b w:val="1"/>
      <w:sz w:val="14"/>
    </w:rPr>
  </w:style>
  <w:style w:styleId="Style_68" w:type="paragraph">
    <w:name w:val="xl65"/>
    <w:basedOn w:val="Style_4"/>
    <w:link w:val="Style_68_ch"/>
    <w:pPr>
      <w:widowControl w:val="1"/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68_ch" w:type="character">
    <w:name w:val="xl65"/>
    <w:basedOn w:val="Style_4_ch"/>
    <w:link w:val="Style_68"/>
    <w:rPr>
      <w:rFonts w:ascii="Times New Roman" w:hAnsi="Times New Roman"/>
      <w:sz w:val="24"/>
    </w:rPr>
  </w:style>
  <w:style w:styleId="Style_69" w:type="paragraph">
    <w:name w:val="Subtitle"/>
    <w:next w:val="Style_4"/>
    <w:link w:val="Style_6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9_ch" w:type="character">
    <w:name w:val="Subtitle"/>
    <w:link w:val="Style_69"/>
    <w:rPr>
      <w:rFonts w:ascii="XO Thames" w:hAnsi="XO Thames"/>
      <w:i w:val="1"/>
      <w:sz w:val="24"/>
    </w:rPr>
  </w:style>
  <w:style w:styleId="Style_70" w:type="paragraph">
    <w:name w:val="xl107"/>
    <w:basedOn w:val="Style_4"/>
    <w:link w:val="Style_70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70_ch" w:type="character">
    <w:name w:val="xl107"/>
    <w:basedOn w:val="Style_4_ch"/>
    <w:link w:val="Style_70"/>
    <w:rPr>
      <w:rFonts w:ascii="Times New Roman" w:hAnsi="Times New Roman"/>
      <w:b w:val="1"/>
      <w:sz w:val="14"/>
    </w:rPr>
  </w:style>
  <w:style w:styleId="Style_71" w:type="paragraph">
    <w:name w:val="Title"/>
    <w:next w:val="Style_4"/>
    <w:link w:val="Style_7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1_ch" w:type="character">
    <w:name w:val="Title"/>
    <w:link w:val="Style_71"/>
    <w:rPr>
      <w:rFonts w:ascii="XO Thames" w:hAnsi="XO Thames"/>
      <w:b w:val="1"/>
      <w:caps w:val="1"/>
      <w:sz w:val="40"/>
    </w:rPr>
  </w:style>
  <w:style w:styleId="Style_72" w:type="paragraph">
    <w:name w:val="heading 4"/>
    <w:next w:val="Style_4"/>
    <w:link w:val="Style_7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2_ch" w:type="character">
    <w:name w:val="heading 4"/>
    <w:link w:val="Style_72"/>
    <w:rPr>
      <w:rFonts w:ascii="XO Thames" w:hAnsi="XO Thames"/>
      <w:b w:val="1"/>
      <w:sz w:val="24"/>
    </w:rPr>
  </w:style>
  <w:style w:styleId="Style_73" w:type="paragraph">
    <w:name w:val="xl95"/>
    <w:basedOn w:val="Style_4"/>
    <w:link w:val="Style_73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73_ch" w:type="character">
    <w:name w:val="xl95"/>
    <w:basedOn w:val="Style_4_ch"/>
    <w:link w:val="Style_73"/>
    <w:rPr>
      <w:rFonts w:ascii="Times New Roman" w:hAnsi="Times New Roman"/>
      <w:b w:val="1"/>
      <w:sz w:val="14"/>
    </w:rPr>
  </w:style>
  <w:style w:styleId="Style_74" w:type="paragraph">
    <w:name w:val="heading 2"/>
    <w:next w:val="Style_4"/>
    <w:link w:val="Style_7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4_ch" w:type="character">
    <w:name w:val="heading 2"/>
    <w:link w:val="Style_74"/>
    <w:rPr>
      <w:rFonts w:ascii="XO Thames" w:hAnsi="XO Thames"/>
      <w:b w:val="1"/>
      <w:sz w:val="28"/>
    </w:rPr>
  </w:style>
  <w:style w:styleId="Style_75" w:type="paragraph">
    <w:name w:val="xl101"/>
    <w:basedOn w:val="Style_4"/>
    <w:link w:val="Style_75_ch"/>
    <w:pPr>
      <w:widowControl w:val="1"/>
      <w:pBdr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4"/>
    </w:rPr>
  </w:style>
  <w:style w:styleId="Style_75_ch" w:type="character">
    <w:name w:val="xl101"/>
    <w:basedOn w:val="Style_4_ch"/>
    <w:link w:val="Style_75"/>
    <w:rPr>
      <w:rFonts w:ascii="Times New Roman" w:hAnsi="Times New Roman"/>
      <w:b w:val="1"/>
      <w:sz w:val="14"/>
    </w:rPr>
  </w:style>
  <w:style w:styleId="Style_76" w:type="paragraph">
    <w:name w:val="xl86"/>
    <w:basedOn w:val="Style_4"/>
    <w:link w:val="Style_76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both"/>
    </w:pPr>
    <w:rPr>
      <w:rFonts w:ascii="Times New Roman" w:hAnsi="Times New Roman"/>
      <w:sz w:val="14"/>
    </w:rPr>
  </w:style>
  <w:style w:styleId="Style_76_ch" w:type="character">
    <w:name w:val="xl86"/>
    <w:basedOn w:val="Style_4_ch"/>
    <w:link w:val="Style_76"/>
    <w:rPr>
      <w:rFonts w:ascii="Times New Roman" w:hAnsi="Times New Roman"/>
      <w:sz w:val="14"/>
    </w:rPr>
  </w:style>
  <w:style w:styleId="Style_77" w:type="paragraph">
    <w:name w:val="annotation reference"/>
    <w:basedOn w:val="Style_13"/>
    <w:link w:val="Style_77_ch"/>
    <w:rPr>
      <w:sz w:val="16"/>
    </w:rPr>
  </w:style>
  <w:style w:styleId="Style_77_ch" w:type="character">
    <w:name w:val="annotation reference"/>
    <w:basedOn w:val="Style_13_ch"/>
    <w:link w:val="Style_77"/>
    <w:rPr>
      <w:sz w:val="16"/>
    </w:rPr>
  </w:style>
  <w:style w:styleId="Style_78" w:type="paragraph">
    <w:name w:val="xl85"/>
    <w:basedOn w:val="Style_4"/>
    <w:link w:val="Style_7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rFonts w:ascii="Times New Roman" w:hAnsi="Times New Roman"/>
      <w:sz w:val="14"/>
    </w:rPr>
  </w:style>
  <w:style w:styleId="Style_78_ch" w:type="character">
    <w:name w:val="xl85"/>
    <w:basedOn w:val="Style_4_ch"/>
    <w:link w:val="Style_78"/>
    <w:rPr>
      <w:rFonts w:ascii="Times New Roman" w:hAnsi="Times New Roman"/>
      <w:sz w:val="1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Table Grid"/>
    <w:basedOn w:val="Style_3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2025-04-11T06:42:00Z</dcterms:created>
  <dcterms:modified xsi:type="dcterms:W3CDTF">2025-04-16T04:42:26Z</dcterms:modified>
</cp:coreProperties>
</file>