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diagramStyle+xml" PartName="/word/diagrams/quickStyle1.xml"/>
  <Override ContentType="application/vnd.ms-office.drawingml.diagramDrawing+xml" PartName="/word/diagrams/drawing1.xml"/>
  <Override ContentType="application/vnd.openxmlformats-officedocument.wordprocessingml.document.main+xml" PartName="/word/document.xml"/>
  <Override ContentType="application/vnd.openxmlformats-officedocument.drawingml.diagramColors+xml" PartName="/word/diagrams/colors1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Şagirdin adı və soyadı: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Molla Vəli Vidadi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Ağlaram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Çərхi-fələk zülmü ziyad еyləmiş,</w:t>
        <w:br w:type="textWrapping"/>
        <w:t xml:space="preserve">Hicran məni gündə döyər, ağlaram.</w:t>
        <w:br w:type="textWrapping"/>
        <w:t xml:space="preserve">Еy yaranlar, sındırıbdır bеlimi,</w:t>
        <w:br w:type="textWrapping"/>
        <w:t xml:space="preserve">Möhnət yükü qəddim əyər, ağlaram.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Məni bеlə hər kim görə, bil, ağlar,</w:t>
        <w:br w:type="textWrapping"/>
        <w:t xml:space="preserve">Dağ-daş yanar, ulus, оymaq, еl ağlar.</w:t>
        <w:br w:type="textWrapping"/>
        <w:t xml:space="preserve">Cismim sızlar, göz yaş tökər, dil ağlar,</w:t>
        <w:br w:type="textWrapping"/>
        <w:t xml:space="preserve">Öz başıma yalqız məgər ağlaram?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Еy mənimtək göz yaşını saçanlar,</w:t>
        <w:br w:type="textWrapping"/>
        <w:t xml:space="preserve">Qürbətlikdə cigər qanın içənlər,</w:t>
        <w:br w:type="textWrapping"/>
        <w:t xml:space="preserve">Fikr еtdikcə cümlə bir-bir kеçənlər,</w:t>
        <w:br w:type="textWrapping"/>
        <w:t xml:space="preserve">Yadə düşər, yanar cigər, ağlaram.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Hayıf оldu о dövranlar, о dəmlər,</w:t>
        <w:br w:type="textWrapping"/>
        <w:t xml:space="preserve">Gəldi, kеçdi yar, müsahib, həmdəmlər,</w:t>
        <w:br w:type="textWrapping"/>
        <w:t xml:space="preserve">Bərhəm оlur dərdlər, qəmlər ələmlər,</w:t>
        <w:br w:type="textWrapping"/>
        <w:t xml:space="preserve">Bir-birinə gündə dəgər, ağlaram.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Çərхi-fələk, mən ha köçdüm yurdumdan,</w:t>
        <w:br w:type="textWrapping"/>
        <w:t xml:space="preserve">Ayrı düşdüm qоşunumdan, оrdumdan,</w:t>
        <w:br w:type="textWrapping"/>
        <w:t xml:space="preserve">Vidadiyəm, aləm tanır dərdimdən,</w:t>
        <w:br w:type="textWrapping"/>
        <w:t xml:space="preserve">Əgər ağlamanam, əgər ağlaram.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20"/>
          <w:szCs w:val="20"/>
        </w:rPr>
        <w:sectPr>
          <w:headerReference r:id="rId10" w:type="default"/>
          <w:pgSz w:h="16838" w:w="11906" w:orient="portrait"/>
          <w:pgMar w:bottom="1134" w:top="568" w:left="709" w:right="850" w:header="284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Şeir hansı mövzuda yazılmışdır?  (5) (1.2.4.)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sevgi      B) həsrət     C) ana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vətənpərvərlik       E) qəhrəmanlıq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Düzgün cərgəni qeyd edin. (5) (1.1.1.)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çərxi-fələk → qəddarlıq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yaran → düşmən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ulus →  kainat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hicran → şadlıq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bərhəm olmaq → dağılmaq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Şeirdə işlənmiş məcazları və onların növünü yazın. (1.1.5.)(10)</w:t>
      </w:r>
    </w:p>
    <w:tbl>
      <w:tblPr>
        <w:tblStyle w:val="Table1"/>
        <w:tblW w:w="49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262"/>
        <w:tblGridChange w:id="0">
          <w:tblGrid>
            <w:gridCol w:w="2689"/>
            <w:gridCol w:w="2262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Nümunə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Bədii təsvir vasitəsi</w:t>
            </w:r>
          </w:p>
        </w:tc>
      </w:tr>
      <w:tr>
        <w:trPr>
          <w:cantSplit w:val="0"/>
          <w:trHeight w:val="85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1"/>
                <w:szCs w:val="21"/>
                <w:rtl w:val="0"/>
              </w:rPr>
              <w:t xml:space="preserve">Hicran məni gündə döyər.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4"/>
        <w:gridCol w:w="2467"/>
        <w:tblGridChange w:id="0">
          <w:tblGrid>
            <w:gridCol w:w="2484"/>
            <w:gridCol w:w="24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Nümunə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Bədii ifadə vasitəsi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Hayıf оldu о dövranlar.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Dağ-daş yanar, ulus, оymaq, еl ağlar.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Şeirdə bədiiliyin, obrazlılığın artmasına məcazların təsirini aydınlaşdırıb yazın. (15)(1.2.3.)</w:t>
      </w:r>
    </w:p>
    <w:tbl>
      <w:tblPr>
        <w:tblStyle w:val="Table3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381"/>
        <w:gridCol w:w="1701"/>
        <w:tblGridChange w:id="0">
          <w:tblGrid>
            <w:gridCol w:w="1875"/>
            <w:gridCol w:w="1381"/>
            <w:gridCol w:w="1701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Nümunə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Bədii ifadə və ya təsvir  vasitəsinin növü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Rolu</w:t>
            </w:r>
          </w:p>
        </w:tc>
      </w:tr>
      <w:tr>
        <w:trPr>
          <w:cantSplit w:val="0"/>
          <w:trHeight w:val="122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sz w:val="21"/>
                <w:szCs w:val="21"/>
                <w:rtl w:val="0"/>
              </w:rPr>
              <w:t xml:space="preserve">Aləm tanır.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1"/>
                <w:szCs w:val="21"/>
                <w:rtl w:val="0"/>
              </w:rPr>
              <w:t xml:space="preserve">Еy mənimtək göz yaşını saçanlar.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Öz başıma yalqız məgər ağlaram?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Lirik qəhrəmanın qəmlənməsinə səbəb nədir? (5) (2.1.1.)</w:t>
      </w:r>
    </w:p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dostların vəfasızlığı</w:t>
      </w:r>
    </w:p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lirik qəhrəmanın qürbətdə olması</w:t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düşmənlərin qəddarlığı</w:t>
      </w:r>
    </w:p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kasıbların acınacaqlı halı</w:t>
      </w:r>
    </w:p>
    <w:p w:rsidR="00000000" w:rsidDel="00000000" w:rsidP="00000000" w:rsidRDefault="00000000" w:rsidRPr="00000000" w14:paraId="0000004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cəmiyyətdəki nadanlıq</w:t>
      </w:r>
    </w:p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Şair niyə göz yaşı tökür? (5) (2.2.2.)</w:t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hicrandan      B) ağrılardan  C) zülmdən  </w:t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zalımlıqdan    E) işsizlikdən</w:t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Şeir hansı vəzndə yazılmışdır? Fikrinizi təsdiq edən nümunələr göstərin. (10) (1.1.4)</w:t>
      </w:r>
    </w:p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Şeirin janrını müəyyənləşdirin. Fikrinizi nümunələrlə əsaslandırın. (10) (1.1.4)</w:t>
      </w:r>
    </w:p>
    <w:p w:rsidR="00000000" w:rsidDel="00000000" w:rsidP="00000000" w:rsidRDefault="00000000" w:rsidRPr="00000000" w14:paraId="000000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Eyler-Venn diaqramında şeirlərin mövzu və janr baxımından müqayisə edin. (10) (1.2.3)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“Pəri” (Vaqif)                   “Ağlaram” (Vidadi)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2874584" cy="2713703"/>
            <wp:effectExtent b="0" l="247650" r="135890" t="0"/>
            <wp:docPr id="1" name=""/>
            <a:graphic>
              <a:graphicData uri="http://schemas.openxmlformats.org/drawingml/2006/diagram">
                <dgm:relIds r:cs="rId1" r:dm="rId2" r:lo="rId3" r:qs="rId4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M.V. Vidadinin “Ağlaram” şeirində başlıca fikir, sizcə, nədir? (1.2.4)</w:t>
      </w:r>
    </w:p>
    <w:p w:rsidR="00000000" w:rsidDel="00000000" w:rsidP="00000000" w:rsidRDefault="00000000" w:rsidRPr="00000000" w14:paraId="0000005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Fikrinizi təsdiq edən nümunələr göstərin. (15)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Vaqif bu əsərində Qacarın timsalında zalım hökmdarları tarixdən ibrət almağa çağırır</w:t>
      </w:r>
      <w:r w:rsidDel="00000000" w:rsidR="00000000" w:rsidRPr="00000000">
        <w:rPr>
          <w:b w:val="1"/>
          <w:sz w:val="20"/>
          <w:szCs w:val="20"/>
          <w:rtl w:val="0"/>
        </w:rPr>
        <w:t xml:space="preserve">: (2) (2.2.2)</w:t>
      </w:r>
    </w:p>
    <w:p w:rsidR="00000000" w:rsidDel="00000000" w:rsidP="00000000" w:rsidRDefault="00000000" w:rsidRPr="00000000" w14:paraId="0000005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“Bax”                  B) “Bəri bax”    C) “Hayıf ki, yoxdur”    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“Görmədim”       E) “Pəri”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 M.P. Vaqifin “Hayıf ki, yoxdur” şeirinin məzmunu ilə bağlı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yalnış </w:t>
      </w:r>
      <w:r w:rsidDel="00000000" w:rsidR="00000000" w:rsidRPr="00000000">
        <w:rPr>
          <w:sz w:val="20"/>
          <w:szCs w:val="20"/>
          <w:rtl w:val="0"/>
        </w:rPr>
        <w:t xml:space="preserve">fikri seçin.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(2) (1.1.3)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Şair Kür qırağının yaşılbaş sonasının olmamasından təəssüflənir.</w:t>
      </w:r>
    </w:p>
    <w:p w:rsidR="00000000" w:rsidDel="00000000" w:rsidP="00000000" w:rsidRDefault="00000000" w:rsidRPr="00000000" w14:paraId="0000005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Kür qırağının Aranın gözü olmasına baxmayaraq, bir gözəl obası yoxdur.</w:t>
      </w:r>
    </w:p>
    <w:p w:rsidR="00000000" w:rsidDel="00000000" w:rsidP="00000000" w:rsidRDefault="00000000" w:rsidRPr="00000000" w14:paraId="0000005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Burada yaşayan qızlar gözəl olsa da, Çinü Maçində daha gözəlləri var.</w:t>
      </w:r>
    </w:p>
    <w:p w:rsidR="00000000" w:rsidDel="00000000" w:rsidP="00000000" w:rsidRDefault="00000000" w:rsidRPr="00000000" w14:paraId="0000006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Buradadakı gözəllərin zər haşiyəli paltarları yoxdur.</w:t>
      </w:r>
    </w:p>
    <w:p w:rsidR="00000000" w:rsidDel="00000000" w:rsidP="00000000" w:rsidRDefault="00000000" w:rsidRPr="00000000" w14:paraId="0000006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Şair qeyd edir ki, kim belə yerdə qalsa, vərəmləyər. </w:t>
      </w:r>
    </w:p>
    <w:p w:rsidR="00000000" w:rsidDel="00000000" w:rsidP="00000000" w:rsidRDefault="00000000" w:rsidRPr="00000000" w14:paraId="0000006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  “Həmzənin Qıratı qaçırması” qolunun ideyası nədir? (1.2.4) (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xəyanətkarlığın təbliği, ədavətin müsbət xüsusiyyət kimi verilməsi</w:t>
      </w:r>
    </w:p>
    <w:p w:rsidR="00000000" w:rsidDel="00000000" w:rsidP="00000000" w:rsidRDefault="00000000" w:rsidRPr="00000000" w14:paraId="0000006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xəyanətin, tədbirsizliyin tənqidi, birliyin, mərdliyin, igidliyin təbliği</w:t>
      </w:r>
    </w:p>
    <w:p w:rsidR="00000000" w:rsidDel="00000000" w:rsidP="00000000" w:rsidRDefault="00000000" w:rsidRPr="00000000" w14:paraId="0000006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qoçaqlığın və qaçaqlığın mübarizəsi, oğurluğun təsviri</w:t>
      </w:r>
    </w:p>
    <w:p w:rsidR="00000000" w:rsidDel="00000000" w:rsidP="00000000" w:rsidRDefault="00000000" w:rsidRPr="00000000" w14:paraId="0000006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rüsvayçılığın, mərhəmətin üzə çıxarılması, aşıqlığın təbliği</w:t>
      </w:r>
    </w:p>
    <w:p w:rsidR="00000000" w:rsidDel="00000000" w:rsidP="00000000" w:rsidRDefault="00000000" w:rsidRPr="00000000" w14:paraId="0000006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ata baxmağın faydalarının göstərilməsi, oğrulara qarşı mübarizənin təbliği </w:t>
      </w:r>
    </w:p>
    <w:p w:rsidR="00000000" w:rsidDel="00000000" w:rsidP="00000000" w:rsidRDefault="00000000" w:rsidRPr="00000000" w14:paraId="0000006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“Ala gözlü, sərv boylu dilbərim,</w:t>
      </w:r>
    </w:p>
    <w:p w:rsidR="00000000" w:rsidDel="00000000" w:rsidP="00000000" w:rsidRDefault="00000000" w:rsidRPr="00000000" w14:paraId="0000006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Həsrətin çəkdiyim, canan, bəri bax!</w:t>
      </w:r>
    </w:p>
    <w:p w:rsidR="00000000" w:rsidDel="00000000" w:rsidP="00000000" w:rsidRDefault="00000000" w:rsidRPr="00000000" w14:paraId="0000006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Gecə-gündüz fikrim, zikrim, əzbərim,</w:t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Üzüldü taqətim, aman, bəri bax!” – nümunəsi ilə bağlı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yanlış </w:t>
      </w:r>
      <w:r w:rsidDel="00000000" w:rsidR="00000000" w:rsidRPr="00000000">
        <w:rPr>
          <w:sz w:val="20"/>
          <w:szCs w:val="20"/>
          <w:rtl w:val="0"/>
        </w:rPr>
        <w:t xml:space="preserve">fikri seçin.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(2) (1.2.4.)</w:t>
      </w:r>
    </w:p>
    <w:p w:rsidR="00000000" w:rsidDel="00000000" w:rsidP="00000000" w:rsidRDefault="00000000" w:rsidRPr="00000000" w14:paraId="0000006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Heca vəznindədir, qoşma janrının orta bəndlərindəndir.</w:t>
      </w:r>
    </w:p>
    <w:p w:rsidR="00000000" w:rsidDel="00000000" w:rsidP="00000000" w:rsidRDefault="00000000" w:rsidRPr="00000000" w14:paraId="0000006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Məhəbbət mövzudundadır, lirik qəhrəmanın səmimi hisləri tərənnüm olunur.</w:t>
      </w:r>
    </w:p>
    <w:p w:rsidR="00000000" w:rsidDel="00000000" w:rsidP="00000000" w:rsidRDefault="00000000" w:rsidRPr="00000000" w14:paraId="0000007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Şeirin ilk misrasında epitet işlənmişdir.</w:t>
      </w:r>
    </w:p>
    <w:p w:rsidR="00000000" w:rsidDel="00000000" w:rsidP="00000000" w:rsidRDefault="00000000" w:rsidRPr="00000000" w14:paraId="0000007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“Bəri bax” qafiyədən sonratəkrar olunduğuna görə rədifdir.</w:t>
      </w:r>
    </w:p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Müəllifi Molla Pənah Vaqifdir.</w:t>
      </w:r>
    </w:p>
    <w:p w:rsidR="00000000" w:rsidDel="00000000" w:rsidP="00000000" w:rsidRDefault="00000000" w:rsidRPr="00000000" w14:paraId="0000007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 Qəhrəmanlıq dastanını seçin.(1.1.4) </w:t>
      </w:r>
      <w:r w:rsidDel="00000000" w:rsidR="00000000" w:rsidRPr="00000000">
        <w:rPr>
          <w:b w:val="1"/>
          <w:sz w:val="20"/>
          <w:szCs w:val="20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“Dədə Qorqud”   B) “Əsli və Kərəm”    C) “Aşıq Qərib”</w:t>
      </w:r>
    </w:p>
    <w:p w:rsidR="00000000" w:rsidDel="00000000" w:rsidP="00000000" w:rsidRDefault="00000000" w:rsidRPr="00000000" w14:paraId="0000007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“İskəndərnamə”    E) “Leyli və Məcnun”</w:t>
      </w:r>
    </w:p>
    <w:p w:rsidR="00000000" w:rsidDel="00000000" w:rsidP="00000000" w:rsidRDefault="00000000" w:rsidRPr="00000000" w14:paraId="0000007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Ədəbiyyat X  sinif KSQ 4 cavab B variantı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Hicran məni gündə döyər.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‒ metafor;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Hayıf оldu о dövranlar.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‒ inversiya; Dağ-daş yanar,ulus, oymaq, el ağlar – mübaliğə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Aləm tanır.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metonimiya ( addəyişmə yoli ilə təsir gücü artırılıb); Ey mənimtək göz yaşnı saçanlar – təşbeh (bənzədərək təsir gücü artırılıb);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Öz başıma yalqız məgər ağlaram? – bədii sual (bədii əsərin təsir gücü artılıb)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Heca vəzni, misralardakı hecaların sayı eynidir. Misra yazılır və hecaların sayı 11 olduğu göstərilir.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Qoşma janrı, birinci bənd abcb, növbəti bəndlər çççb və s. sonda təxəllüs söylənir.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“Pəri” məhəbbət mövzusu, hər ikisi heca vəzni, qoşma janrı; Ağlaram ictimai mövzu, kədər motivi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Şeirdə vətənindən, dostundan ayrı düşmüş lirik qəhrəmanın  kədər hissi ifadə olunmuşdur. Qürbətdə yaşamağın çətin olduğu bildirilmişdir.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709" w:right="566" w:header="708" w:footer="708"/>
      <w:cols w:equalWidth="0" w:num="2" w:sep="1">
        <w:col w:space="709" w:w="4961"/>
        <w:col w:space="0" w:w="49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 sinif ədəbiyyat KSQ 4 B variantı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44"/>
        <w:szCs w:val="44"/>
        <w:lang w:val="az-Latn-AZ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44"/>
      <w:szCs w:val="4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44"/>
      <w:szCs w:val="4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44"/>
      <w:szCs w:val="4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diagramColors" Target="diagrams/colors1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10" Type="http://schemas.openxmlformats.org/officeDocument/2006/relationships/header" Target="header1.xml"/><Relationship Id="rId13" Type="http://schemas.microsoft.com/office/2007/relationships/diagramDrawing" Target="diagrams/drawing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2ACAE-A2B8-45EC-BA52-7DE605C7D159}" type="doc">
      <dgm:prSet loTypeId="urn:microsoft.com/office/officeart/2005/8/layout/venn1" loCatId="relationship" qsTypeId="urn:microsoft.com/office/officeart/2005/8/quickstyle/3d3" qsCatId="3D" csTypeId="urn:microsoft.com/office/officeart/2005/8/colors/accent0_1" csCatId="mainScheme" phldr="1"/>
      <dgm:spPr/>
    </dgm:pt>
    <dgm:pt modelId="{1764A6D5-C724-4A6B-84A6-447AA4E82586}">
      <dgm:prSet phldrT="[Текст]" custT="1"/>
      <dgm:spPr/>
      <dgm:t>
        <a:bodyPr/>
        <a:lstStyle/>
        <a:p>
          <a:r>
            <a:rPr lang="az-Latn-AZ" sz="1400">
              <a:latin typeface="Times New Roman" pitchFamily="18" charset="0"/>
              <a:cs typeface="Times New Roman" pitchFamily="18" charset="0"/>
            </a:rPr>
            <a:t>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60C4D3-97AD-4D62-B3C3-687E75B23E87}" type="parTrans" cxnId="{FAF00034-4758-43D1-8FD1-2C255E696BE7}">
      <dgm:prSet/>
      <dgm:spPr/>
      <dgm:t>
        <a:bodyPr/>
        <a:lstStyle/>
        <a:p>
          <a:endParaRPr lang="ru-RU"/>
        </a:p>
      </dgm:t>
    </dgm:pt>
    <dgm:pt modelId="{BAD6F46C-E419-4395-9A51-0DC16FCBE7B0}" type="sibTrans" cxnId="{FAF00034-4758-43D1-8FD1-2C255E696BE7}">
      <dgm:prSet/>
      <dgm:spPr/>
      <dgm:t>
        <a:bodyPr/>
        <a:lstStyle/>
        <a:p>
          <a:endParaRPr lang="ru-RU"/>
        </a:p>
      </dgm:t>
    </dgm:pt>
    <dgm:pt modelId="{1BD398EA-F739-46E8-85B8-FE22DBAFFB76}">
      <dgm:prSet phldrT="[Текст]" custT="1"/>
      <dgm:spPr/>
      <dgm:t>
        <a:bodyPr/>
        <a:lstStyle/>
        <a:p>
          <a:r>
            <a:rPr lang="az-Latn-AZ" sz="1400">
              <a:latin typeface="Times New Roman" pitchFamily="18" charset="0"/>
              <a:cs typeface="Times New Roman" pitchFamily="18" charset="0"/>
            </a:rPr>
            <a:t>        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5F8DED9-9923-4015-BA0C-DF36D205378F}" type="parTrans" cxnId="{0ED688FE-7F82-4A86-B174-4B08CB93EE33}">
      <dgm:prSet/>
      <dgm:spPr/>
      <dgm:t>
        <a:bodyPr/>
        <a:lstStyle/>
        <a:p>
          <a:endParaRPr lang="ru-RU"/>
        </a:p>
      </dgm:t>
    </dgm:pt>
    <dgm:pt modelId="{F07EBA12-76D8-465A-8C4D-D4AD0172B3A7}" type="sibTrans" cxnId="{0ED688FE-7F82-4A86-B174-4B08CB93EE33}">
      <dgm:prSet/>
      <dgm:spPr/>
      <dgm:t>
        <a:bodyPr/>
        <a:lstStyle/>
        <a:p>
          <a:endParaRPr lang="ru-RU"/>
        </a:p>
      </dgm:t>
    </dgm:pt>
    <dgm:pt modelId="{ED00B866-0E28-42DD-BDA9-E9DE8E105601}" type="pres">
      <dgm:prSet presAssocID="{EE12ACAE-A2B8-45EC-BA52-7DE605C7D159}" presName="compositeShape" presStyleCnt="0">
        <dgm:presLayoutVars>
          <dgm:chMax val="7"/>
          <dgm:dir/>
          <dgm:resizeHandles val="exact"/>
        </dgm:presLayoutVars>
      </dgm:prSet>
      <dgm:spPr/>
    </dgm:pt>
    <dgm:pt modelId="{3FE3373B-7CC1-4687-862A-3C0E19E6BA94}" type="pres">
      <dgm:prSet presAssocID="{1764A6D5-C724-4A6B-84A6-447AA4E82586}" presName="circ1" presStyleLbl="vennNode1" presStyleIdx="0" presStyleCnt="2" custScaleX="133080" custScaleY="100547" custLinFactNeighborX="3141" custLinFactNeighborY="-6898"/>
      <dgm:spPr/>
    </dgm:pt>
    <dgm:pt modelId="{DD5ED3B8-5F8A-4DC8-9132-88C56D8983F3}" type="pres">
      <dgm:prSet presAssocID="{1764A6D5-C724-4A6B-84A6-447AA4E8258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4D7FDB24-9982-4EA8-A172-995B2344B334}" type="pres">
      <dgm:prSet presAssocID="{1BD398EA-F739-46E8-85B8-FE22DBAFFB76}" presName="circ2" presStyleLbl="vennNode1" presStyleIdx="1" presStyleCnt="2" custScaleX="146277" custScaleY="100547" custLinFactNeighborX="-10818" custLinFactNeighborY="-7066"/>
      <dgm:spPr/>
    </dgm:pt>
    <dgm:pt modelId="{00DD6240-4E77-4CD1-89E2-C7EDD51E21E6}" type="pres">
      <dgm:prSet presAssocID="{1BD398EA-F739-46E8-85B8-FE22DBAFFB7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FAF00034-4758-43D1-8FD1-2C255E696BE7}" srcId="{EE12ACAE-A2B8-45EC-BA52-7DE605C7D159}" destId="{1764A6D5-C724-4A6B-84A6-447AA4E82586}" srcOrd="0" destOrd="0" parTransId="{2B60C4D3-97AD-4D62-B3C3-687E75B23E87}" sibTransId="{BAD6F46C-E419-4395-9A51-0DC16FCBE7B0}"/>
    <dgm:cxn modelId="{8594EF39-9E26-4478-95D4-1C5EE8030582}" type="presOf" srcId="{1764A6D5-C724-4A6B-84A6-447AA4E82586}" destId="{DD5ED3B8-5F8A-4DC8-9132-88C56D8983F3}" srcOrd="1" destOrd="0" presId="urn:microsoft.com/office/officeart/2005/8/layout/venn1"/>
    <dgm:cxn modelId="{8A71123B-F838-470F-AB31-1B4B873E4B1C}" type="presOf" srcId="{1BD398EA-F739-46E8-85B8-FE22DBAFFB76}" destId="{00DD6240-4E77-4CD1-89E2-C7EDD51E21E6}" srcOrd="1" destOrd="0" presId="urn:microsoft.com/office/officeart/2005/8/layout/venn1"/>
    <dgm:cxn modelId="{1974E85E-53A1-4DD6-9AC0-BCA1708164CC}" type="presOf" srcId="{1764A6D5-C724-4A6B-84A6-447AA4E82586}" destId="{3FE3373B-7CC1-4687-862A-3C0E19E6BA94}" srcOrd="0" destOrd="0" presId="urn:microsoft.com/office/officeart/2005/8/layout/venn1"/>
    <dgm:cxn modelId="{93461CC4-B173-44ED-B054-D9FB04D873A3}" type="presOf" srcId="{1BD398EA-F739-46E8-85B8-FE22DBAFFB76}" destId="{4D7FDB24-9982-4EA8-A172-995B2344B334}" srcOrd="0" destOrd="0" presId="urn:microsoft.com/office/officeart/2005/8/layout/venn1"/>
    <dgm:cxn modelId="{988E89EC-692A-499B-A2F0-6718D71E78BE}" type="presOf" srcId="{EE12ACAE-A2B8-45EC-BA52-7DE605C7D159}" destId="{ED00B866-0E28-42DD-BDA9-E9DE8E105601}" srcOrd="0" destOrd="0" presId="urn:microsoft.com/office/officeart/2005/8/layout/venn1"/>
    <dgm:cxn modelId="{0ED688FE-7F82-4A86-B174-4B08CB93EE33}" srcId="{EE12ACAE-A2B8-45EC-BA52-7DE605C7D159}" destId="{1BD398EA-F739-46E8-85B8-FE22DBAFFB76}" srcOrd="1" destOrd="0" parTransId="{25F8DED9-9923-4015-BA0C-DF36D205378F}" sibTransId="{F07EBA12-76D8-465A-8C4D-D4AD0172B3A7}"/>
    <dgm:cxn modelId="{9C317292-156F-4EAC-88EB-03B0F9371BCD}" type="presParOf" srcId="{ED00B866-0E28-42DD-BDA9-E9DE8E105601}" destId="{3FE3373B-7CC1-4687-862A-3C0E19E6BA94}" srcOrd="0" destOrd="0" presId="urn:microsoft.com/office/officeart/2005/8/layout/venn1"/>
    <dgm:cxn modelId="{629814E4-CDD1-4D12-8891-6F3A10966133}" type="presParOf" srcId="{ED00B866-0E28-42DD-BDA9-E9DE8E105601}" destId="{DD5ED3B8-5F8A-4DC8-9132-88C56D8983F3}" srcOrd="1" destOrd="0" presId="urn:microsoft.com/office/officeart/2005/8/layout/venn1"/>
    <dgm:cxn modelId="{BFA1E085-AC80-4AC5-995A-C00DD9FA6D9C}" type="presParOf" srcId="{ED00B866-0E28-42DD-BDA9-E9DE8E105601}" destId="{4D7FDB24-9982-4EA8-A172-995B2344B334}" srcOrd="2" destOrd="0" presId="urn:microsoft.com/office/officeart/2005/8/layout/venn1"/>
    <dgm:cxn modelId="{AEF09E35-490F-4449-A5DE-EE6E11F24C0C}" type="presParOf" srcId="{ED00B866-0E28-42DD-BDA9-E9DE8E105601}" destId="{00DD6240-4E77-4CD1-89E2-C7EDD51E21E6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3373B-7CC1-4687-862A-3C0E19E6BA94}">
      <dsp:nvSpPr>
        <dsp:cNvPr id="0" name=""/>
        <dsp:cNvSpPr/>
      </dsp:nvSpPr>
      <dsp:spPr>
        <a:xfrm>
          <a:off x="-201724" y="444740"/>
          <a:ext cx="2123150" cy="16041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z-Latn-AZ" sz="1400" kern="1200">
              <a:latin typeface="Times New Roman" pitchFamily="18" charset="0"/>
              <a:cs typeface="Times New Roman" pitchFamily="18" charset="0"/>
            </a:rPr>
            <a:t>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94751" y="633901"/>
        <a:ext cx="1224158" cy="1225800"/>
      </dsp:txXfrm>
    </dsp:sp>
    <dsp:sp modelId="{4D7FDB24-9982-4EA8-A172-995B2344B334}">
      <dsp:nvSpPr>
        <dsp:cNvPr id="0" name=""/>
        <dsp:cNvSpPr/>
      </dsp:nvSpPr>
      <dsp:spPr>
        <a:xfrm>
          <a:off x="620135" y="442060"/>
          <a:ext cx="2333694" cy="160412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z-Latn-AZ" sz="1400" kern="1200">
              <a:latin typeface="Times New Roman" pitchFamily="18" charset="0"/>
              <a:cs typeface="Times New Roman" pitchFamily="18" charset="0"/>
            </a:rPr>
            <a:t>        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282400" y="631220"/>
        <a:ext cx="1345553" cy="1225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