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6A7" w:rsidRDefault="003A66A7" w:rsidP="003A66A7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Arial"/>
          <w:b/>
          <w:color w:val="C00000"/>
          <w:kern w:val="36"/>
          <w:sz w:val="48"/>
          <w:szCs w:val="48"/>
          <w:lang w:val="ru-RU"/>
        </w:rPr>
      </w:pPr>
      <w:r>
        <w:rPr>
          <w:rFonts w:ascii="Times New Roman" w:eastAsia="Times New Roman" w:hAnsi="Times New Roman" w:cs="Arial"/>
          <w:b/>
          <w:noProof/>
          <w:color w:val="C00000"/>
          <w:kern w:val="36"/>
          <w:sz w:val="48"/>
          <w:szCs w:val="48"/>
        </w:rPr>
        <w:drawing>
          <wp:inline distT="0" distB="0" distL="0" distR="0">
            <wp:extent cx="6152515" cy="3461858"/>
            <wp:effectExtent l="1905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6A7" w:rsidRPr="003A66A7" w:rsidRDefault="003A66A7" w:rsidP="003A66A7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Arial"/>
          <w:b/>
          <w:color w:val="C00000"/>
          <w:kern w:val="36"/>
          <w:sz w:val="48"/>
          <w:szCs w:val="48"/>
          <w:lang w:val="ru-RU"/>
        </w:rPr>
      </w:pPr>
      <w:r w:rsidRPr="003A66A7">
        <w:rPr>
          <w:rFonts w:ascii="Times New Roman" w:eastAsia="Times New Roman" w:hAnsi="Times New Roman" w:cs="Arial"/>
          <w:b/>
          <w:color w:val="C00000"/>
          <w:kern w:val="36"/>
          <w:sz w:val="48"/>
          <w:szCs w:val="48"/>
          <w:lang w:val="ru-RU"/>
        </w:rPr>
        <w:t>Про затвердження Положення про Міністра Кабінету Міні</w:t>
      </w:r>
      <w:proofErr w:type="gramStart"/>
      <w:r w:rsidRPr="003A66A7">
        <w:rPr>
          <w:rFonts w:ascii="Times New Roman" w:eastAsia="Times New Roman" w:hAnsi="Times New Roman" w:cs="Arial"/>
          <w:b/>
          <w:color w:val="C00000"/>
          <w:kern w:val="36"/>
          <w:sz w:val="48"/>
          <w:szCs w:val="48"/>
          <w:lang w:val="ru-RU"/>
        </w:rPr>
        <w:t>стр</w:t>
      </w:r>
      <w:proofErr w:type="gramEnd"/>
      <w:r w:rsidRPr="003A66A7">
        <w:rPr>
          <w:rFonts w:ascii="Times New Roman" w:eastAsia="Times New Roman" w:hAnsi="Times New Roman" w:cs="Arial"/>
          <w:b/>
          <w:color w:val="C00000"/>
          <w:kern w:val="36"/>
          <w:sz w:val="48"/>
          <w:szCs w:val="48"/>
          <w:lang w:val="ru-RU"/>
        </w:rPr>
        <w:t>ів України</w:t>
      </w:r>
    </w:p>
    <w:p w:rsidR="003A66A7" w:rsidRPr="003A66A7" w:rsidRDefault="003A66A7" w:rsidP="003A66A7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4"/>
          <w:lang w:val="ru-RU"/>
        </w:rPr>
      </w:pPr>
      <w:r w:rsidRPr="003A66A7">
        <w:rPr>
          <w:rFonts w:ascii="Times New Roman" w:eastAsia="Times New Roman" w:hAnsi="Times New Roman" w:cs="Arial"/>
          <w:color w:val="000000"/>
          <w:sz w:val="28"/>
          <w:szCs w:val="24"/>
          <w:lang w:val="ru-RU"/>
        </w:rPr>
        <w:t>Документ</w:t>
      </w:r>
      <w:r w:rsidRPr="003A66A7">
        <w:rPr>
          <w:rFonts w:ascii="Times New Roman" w:eastAsia="Times New Roman" w:hAnsi="Times New Roman" w:cs="Arial"/>
          <w:color w:val="000000"/>
          <w:sz w:val="28"/>
          <w:szCs w:val="24"/>
        </w:rPr>
        <w:t> </w:t>
      </w:r>
      <w:r w:rsidRPr="003A66A7">
        <w:rPr>
          <w:rFonts w:ascii="Times New Roman" w:eastAsia="Times New Roman" w:hAnsi="Times New Roman" w:cs="Arial"/>
          <w:color w:val="000000"/>
          <w:sz w:val="28"/>
          <w:szCs w:val="24"/>
          <w:lang w:val="ru-RU"/>
        </w:rPr>
        <w:t>394-2016-п,</w:t>
      </w:r>
      <w:r w:rsidRPr="003A66A7">
        <w:rPr>
          <w:rFonts w:ascii="Times New Roman" w:eastAsia="Times New Roman" w:hAnsi="Times New Roman" w:cs="Arial"/>
          <w:color w:val="000000"/>
          <w:sz w:val="28"/>
          <w:szCs w:val="24"/>
        </w:rPr>
        <w:t> </w:t>
      </w:r>
      <w:r w:rsidRPr="003A66A7">
        <w:rPr>
          <w:rFonts w:ascii="Times New Roman" w:eastAsia="Times New Roman" w:hAnsi="Times New Roman" w:cs="Arial"/>
          <w:color w:val="000000"/>
          <w:sz w:val="28"/>
          <w:szCs w:val="24"/>
          <w:lang w:val="ru-RU"/>
        </w:rPr>
        <w:t>чинний, поточна редакція —</w:t>
      </w:r>
      <w:r w:rsidRPr="003A66A7">
        <w:rPr>
          <w:rFonts w:ascii="Times New Roman" w:eastAsia="Times New Roman" w:hAnsi="Times New Roman" w:cs="Arial"/>
          <w:color w:val="000000"/>
          <w:sz w:val="28"/>
          <w:szCs w:val="24"/>
        </w:rPr>
        <w:t> </w:t>
      </w:r>
      <w:r w:rsidRPr="003A66A7">
        <w:rPr>
          <w:rFonts w:ascii="Times New Roman" w:eastAsia="Times New Roman" w:hAnsi="Times New Roman" w:cs="Arial"/>
          <w:b/>
          <w:bCs/>
          <w:color w:val="000000"/>
          <w:sz w:val="28"/>
          <w:szCs w:val="24"/>
          <w:lang w:val="ru-RU"/>
        </w:rPr>
        <w:t>Редакція</w:t>
      </w:r>
      <w:r w:rsidRPr="003A66A7">
        <w:rPr>
          <w:rFonts w:ascii="Times New Roman" w:eastAsia="Times New Roman" w:hAnsi="Times New Roman" w:cs="Arial"/>
          <w:color w:val="000000"/>
          <w:sz w:val="28"/>
          <w:szCs w:val="24"/>
        </w:rPr>
        <w:t> </w:t>
      </w:r>
      <w:r w:rsidRPr="003A66A7">
        <w:rPr>
          <w:rFonts w:ascii="Times New Roman" w:eastAsia="Times New Roman" w:hAnsi="Times New Roman" w:cs="Arial"/>
          <w:color w:val="000000"/>
          <w:sz w:val="28"/>
          <w:szCs w:val="24"/>
          <w:lang w:val="ru-RU"/>
        </w:rPr>
        <w:t>від</w:t>
      </w:r>
      <w:r w:rsidRPr="003A66A7">
        <w:rPr>
          <w:rFonts w:ascii="Times New Roman" w:eastAsia="Times New Roman" w:hAnsi="Times New Roman" w:cs="Arial"/>
          <w:color w:val="000000"/>
          <w:sz w:val="28"/>
          <w:szCs w:val="24"/>
        </w:rPr>
        <w:t> </w:t>
      </w:r>
      <w:r w:rsidRPr="003A66A7">
        <w:rPr>
          <w:rFonts w:ascii="Times New Roman" w:eastAsia="Times New Roman" w:hAnsi="Times New Roman" w:cs="Arial"/>
          <w:b/>
          <w:bCs/>
          <w:color w:val="000000"/>
          <w:sz w:val="28"/>
          <w:szCs w:val="24"/>
          <w:lang w:val="ru-RU"/>
        </w:rPr>
        <w:t>19.07.2023</w:t>
      </w:r>
      <w:r w:rsidRPr="003A66A7">
        <w:rPr>
          <w:rFonts w:ascii="Times New Roman" w:eastAsia="Times New Roman" w:hAnsi="Times New Roman" w:cs="Arial"/>
          <w:color w:val="000000"/>
          <w:sz w:val="28"/>
          <w:szCs w:val="24"/>
          <w:lang w:val="ru-RU"/>
        </w:rPr>
        <w:t xml:space="preserve">, </w:t>
      </w:r>
      <w:proofErr w:type="gramStart"/>
      <w:r w:rsidRPr="003A66A7">
        <w:rPr>
          <w:rFonts w:ascii="Times New Roman" w:eastAsia="Times New Roman" w:hAnsi="Times New Roman" w:cs="Arial"/>
          <w:color w:val="000000"/>
          <w:sz w:val="28"/>
          <w:szCs w:val="24"/>
          <w:lang w:val="ru-RU"/>
        </w:rPr>
        <w:t>п</w:t>
      </w:r>
      <w:proofErr w:type="gramEnd"/>
      <w:r w:rsidRPr="003A66A7">
        <w:rPr>
          <w:rFonts w:ascii="Times New Roman" w:eastAsia="Times New Roman" w:hAnsi="Times New Roman" w:cs="Arial"/>
          <w:color w:val="000000"/>
          <w:sz w:val="28"/>
          <w:szCs w:val="24"/>
          <w:lang w:val="ru-RU"/>
        </w:rPr>
        <w:t>ідстава -</w:t>
      </w:r>
      <w:r w:rsidRPr="003A66A7">
        <w:rPr>
          <w:rFonts w:ascii="Times New Roman" w:eastAsia="Times New Roman" w:hAnsi="Times New Roman" w:cs="Arial"/>
          <w:color w:val="000000"/>
          <w:sz w:val="28"/>
          <w:szCs w:val="24"/>
        </w:rPr>
        <w:t> </w:t>
      </w:r>
      <w:hyperlink r:id="rId5" w:tgtFrame="_blank" w:history="1">
        <w:r w:rsidRPr="003A66A7">
          <w:rPr>
            <w:rFonts w:ascii="Times New Roman" w:eastAsia="Times New Roman" w:hAnsi="Times New Roman" w:cs="Arial"/>
            <w:color w:val="0000FF"/>
            <w:sz w:val="28"/>
            <w:szCs w:val="24"/>
            <w:u w:val="single"/>
            <w:lang w:val="ru-RU"/>
          </w:rPr>
          <w:t>722-2023-п</w:t>
        </w:r>
      </w:hyperlink>
    </w:p>
    <w:p w:rsidR="003A66A7" w:rsidRPr="003A66A7" w:rsidRDefault="003A66A7" w:rsidP="003A66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rial"/>
          <w:color w:val="333333"/>
          <w:sz w:val="28"/>
          <w:szCs w:val="14"/>
          <w:lang w:val="ru-RU"/>
        </w:rPr>
      </w:pPr>
      <w:hyperlink r:id="rId6" w:anchor="doc_info" w:history="1">
        <w:r w:rsidRPr="003A66A7">
          <w:rPr>
            <w:rFonts w:ascii="Times New Roman" w:eastAsia="Times New Roman" w:hAnsi="Times New Roman" w:cs="Arial"/>
            <w:color w:val="17A2B8"/>
            <w:sz w:val="28"/>
          </w:rPr>
          <w:t> </w:t>
        </w:r>
        <w:r w:rsidRPr="003A66A7">
          <w:rPr>
            <w:rFonts w:ascii="Times New Roman" w:eastAsia="Times New Roman" w:hAnsi="Times New Roman" w:cs="Arial"/>
            <w:color w:val="17A2B8"/>
            <w:sz w:val="28"/>
            <w:lang w:val="ru-RU"/>
          </w:rPr>
          <w:t>Інформація</w:t>
        </w:r>
      </w:hyperlink>
      <w:hyperlink r:id="rId7" w:anchor="doc_save" w:history="1">
        <w:r w:rsidRPr="003A66A7">
          <w:rPr>
            <w:rFonts w:ascii="Times New Roman" w:eastAsia="Times New Roman" w:hAnsi="Times New Roman" w:cs="Arial"/>
            <w:color w:val="28A745"/>
            <w:sz w:val="28"/>
          </w:rPr>
          <w:t> </w:t>
        </w:r>
        <w:r w:rsidRPr="003A66A7">
          <w:rPr>
            <w:rFonts w:ascii="Times New Roman" w:eastAsia="Times New Roman" w:hAnsi="Times New Roman" w:cs="Arial"/>
            <w:color w:val="28A745"/>
            <w:sz w:val="28"/>
            <w:lang w:val="ru-RU"/>
          </w:rPr>
          <w:t>Зберегти</w:t>
        </w:r>
      </w:hyperlink>
      <w:hyperlink r:id="rId8" w:history="1">
        <w:r w:rsidRPr="003A66A7">
          <w:rPr>
            <w:rFonts w:ascii="Times New Roman" w:eastAsia="Times New Roman" w:hAnsi="Times New Roman" w:cs="Arial"/>
            <w:color w:val="000000"/>
            <w:sz w:val="28"/>
          </w:rPr>
          <w:t> </w:t>
        </w:r>
        <w:r w:rsidRPr="003A66A7">
          <w:rPr>
            <w:rFonts w:ascii="Times New Roman" w:eastAsia="Times New Roman" w:hAnsi="Times New Roman" w:cs="Arial"/>
            <w:color w:val="000000"/>
            <w:sz w:val="28"/>
            <w:lang w:val="ru-RU"/>
          </w:rPr>
          <w:t>Картка документа</w:t>
        </w:r>
      </w:hyperlink>
      <w:hyperlink r:id="rId9" w:anchor="Stru" w:history="1">
        <w:r w:rsidRPr="003A66A7">
          <w:rPr>
            <w:rFonts w:ascii="Times New Roman" w:eastAsia="Times New Roman" w:hAnsi="Times New Roman" w:cs="Arial"/>
            <w:color w:val="000000"/>
            <w:sz w:val="28"/>
          </w:rPr>
          <w:t> </w:t>
        </w:r>
        <w:r w:rsidRPr="003A66A7">
          <w:rPr>
            <w:rFonts w:ascii="Times New Roman" w:eastAsia="Times New Roman" w:hAnsi="Times New Roman" w:cs="Arial"/>
            <w:color w:val="000000"/>
            <w:sz w:val="28"/>
            <w:lang w:val="ru-RU"/>
          </w:rPr>
          <w:t>Змі</w:t>
        </w:r>
        <w:proofErr w:type="gramStart"/>
        <w:r w:rsidRPr="003A66A7">
          <w:rPr>
            <w:rFonts w:ascii="Times New Roman" w:eastAsia="Times New Roman" w:hAnsi="Times New Roman" w:cs="Arial"/>
            <w:color w:val="000000"/>
            <w:sz w:val="28"/>
            <w:lang w:val="ru-RU"/>
          </w:rPr>
          <w:t>ст</w:t>
        </w:r>
        <w:proofErr w:type="gramEnd"/>
        <w:r w:rsidRPr="003A66A7">
          <w:rPr>
            <w:rFonts w:ascii="Times New Roman" w:eastAsia="Times New Roman" w:hAnsi="Times New Roman" w:cs="Arial"/>
            <w:color w:val="000000"/>
            <w:sz w:val="28"/>
            <w:lang w:val="ru-RU"/>
          </w:rPr>
          <w:t xml:space="preserve"> документа</w:t>
        </w:r>
      </w:hyperlink>
      <w:hyperlink r:id="rId10" w:anchor="FindText" w:history="1">
        <w:r w:rsidRPr="003A66A7">
          <w:rPr>
            <w:rFonts w:ascii="Times New Roman" w:eastAsia="Times New Roman" w:hAnsi="Times New Roman" w:cs="Arial"/>
            <w:color w:val="6C757D"/>
            <w:sz w:val="28"/>
          </w:rPr>
          <w:t> </w:t>
        </w:r>
        <w:r w:rsidRPr="003A66A7">
          <w:rPr>
            <w:rFonts w:ascii="Times New Roman" w:eastAsia="Times New Roman" w:hAnsi="Times New Roman" w:cs="Arial"/>
            <w:color w:val="6C757D"/>
            <w:sz w:val="28"/>
            <w:lang w:val="ru-RU"/>
          </w:rPr>
          <w:t>Пошук у тексті</w:t>
        </w:r>
      </w:hyperlink>
      <w:hyperlink r:id="rId11" w:history="1">
        <w:r w:rsidRPr="003A66A7">
          <w:rPr>
            <w:rFonts w:ascii="Times New Roman" w:eastAsia="Times New Roman" w:hAnsi="Times New Roman" w:cs="Arial"/>
            <w:color w:val="000000"/>
            <w:sz w:val="28"/>
          </w:rPr>
          <w:t> </w:t>
        </w:r>
        <w:r w:rsidRPr="003A66A7">
          <w:rPr>
            <w:rFonts w:ascii="Times New Roman" w:eastAsia="Times New Roman" w:hAnsi="Times New Roman" w:cs="Arial"/>
            <w:color w:val="000000"/>
            <w:sz w:val="28"/>
            <w:lang w:val="ru-RU"/>
          </w:rPr>
          <w:t>Текст для друку</w:t>
        </w:r>
      </w:hyperlink>
    </w:p>
    <w:p w:rsidR="003A66A7" w:rsidRPr="003A66A7" w:rsidRDefault="003A66A7" w:rsidP="003A66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3A66A7">
        <w:rPr>
          <w:rFonts w:ascii="Times New Roman" w:eastAsia="Times New Roman" w:hAnsi="Times New Roman" w:cs="Times New Roman"/>
          <w:sz w:val="28"/>
          <w:szCs w:val="24"/>
        </w:rPr>
        <w:pict>
          <v:rect id="_x0000_i1025" style="width:0;height:0" o:hralign="center" o:hrstd="t" o:hrnoshade="t" o:hr="t" fillcolor="black" stroked="f"/>
        </w:pict>
      </w:r>
    </w:p>
    <w:p w:rsidR="003A66A7" w:rsidRPr="003A66A7" w:rsidRDefault="003A66A7" w:rsidP="003A66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hyperlink r:id="rId12" w:history="1">
        <w:r w:rsidRPr="003A66A7">
          <w:rPr>
            <w:rFonts w:ascii="Times New Roman" w:eastAsia="Times New Roman" w:hAnsi="Times New Roman" w:cs="Times New Roman"/>
            <w:color w:val="0000FF"/>
            <w:sz w:val="28"/>
            <w:szCs w:val="24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6" type="#_x0000_t75" alt="" href="https://zakon.rada.gov.ua/laws/card/394-2016-%D0%BF" style="width:24.15pt;height:24.15pt" o:button="t"/>
          </w:pict>
        </w:r>
      </w:hyperlink>
      <w:hyperlink r:id="rId13" w:anchor="Files" w:history="1">
        <w:r w:rsidRPr="003A66A7">
          <w:rPr>
            <w:rFonts w:ascii="Times New Roman" w:eastAsia="Times New Roman" w:hAnsi="Times New Roman" w:cs="Times New Roman"/>
            <w:color w:val="0000FF"/>
            <w:sz w:val="28"/>
            <w:szCs w:val="24"/>
          </w:rPr>
          <w:pict>
            <v:shape id="_x0000_i1027" type="#_x0000_t75" alt="" href="https://zakon.rada.gov.ua/laws/show/394-2016-%D0%BF/card3#Files" style="width:24.15pt;height:24.15pt" o:button="t"/>
          </w:pict>
        </w:r>
      </w:hyperlink>
      <w:hyperlink r:id="rId14" w:anchor="Current" w:history="1">
        <w:r w:rsidRPr="003A66A7">
          <w:rPr>
            <w:rFonts w:ascii="Times New Roman" w:eastAsia="Times New Roman" w:hAnsi="Times New Roman" w:cs="Times New Roman"/>
            <w:color w:val="0000FF"/>
            <w:sz w:val="28"/>
            <w:szCs w:val="24"/>
          </w:rPr>
          <w:pict>
            <v:shape id="_x0000_i1028" type="#_x0000_t75" alt="" href="https://zakon.rada.gov.ua/laws/show/394-2016-%D0%BF/card4#Current" style="width:24.15pt;height:24.15pt" o:button="t"/>
          </w:pict>
        </w:r>
      </w:hyperlink>
      <w:r w:rsidRPr="003A66A7">
        <w:rPr>
          <w:rFonts w:ascii="Times New Roman" w:eastAsia="Times New Roman" w:hAnsi="Times New Roman" w:cs="Times New Roman"/>
          <w:sz w:val="28"/>
          <w:szCs w:val="24"/>
        </w:rPr>
        <w:t>      </w:t>
      </w:r>
      <w:r w:rsidRPr="003A66A7">
        <w:rPr>
          <w:rFonts w:ascii="Times New Roman" w:eastAsia="Times New Roman" w:hAnsi="Times New Roman" w:cs="Times New Roman"/>
          <w:sz w:val="28"/>
          <w:szCs w:val="24"/>
        </w:rPr>
        <w:object w:dxaOrig="1440" w:dyaOrig="1440">
          <v:shape id="_x0000_i1045" type="#_x0000_t75" style="width:82.95pt;height:18.25pt" o:ole="">
            <v:imagedata r:id="rId15" o:title=""/>
          </v:shape>
          <w:control r:id="rId16" w:name="DefaultOcxName" w:shapeid="_x0000_i1045"/>
        </w:object>
      </w:r>
      <w:hyperlink r:id="rId17" w:tgtFrame="_blank" w:history="1">
        <w:r w:rsidRPr="003A66A7">
          <w:rPr>
            <w:rFonts w:ascii="Times New Roman" w:eastAsia="Times New Roman" w:hAnsi="Times New Roman" w:cs="Times New Roman"/>
            <w:color w:val="0000FF"/>
            <w:sz w:val="28"/>
            <w:szCs w:val="24"/>
          </w:rPr>
          <w:pict>
            <v:shape id="_x0000_i1029" type="#_x0000_t75" alt="" href="https://zakon.rada.gov.ua/laws/main/l457955" target="&quot;_blank&quot;" style="width:24.15pt;height:24.15pt" o:button="t"/>
          </w:pict>
        </w:r>
      </w:hyperlink>
      <w:hyperlink r:id="rId18" w:anchor="Stru" w:history="1">
        <w:r w:rsidRPr="003A66A7">
          <w:rPr>
            <w:rFonts w:ascii="Times New Roman" w:eastAsia="Times New Roman" w:hAnsi="Times New Roman" w:cs="Times New Roman"/>
            <w:color w:val="0000FF"/>
            <w:sz w:val="28"/>
            <w:szCs w:val="24"/>
          </w:rPr>
          <w:pict>
            <v:shape id="_x0000_i1030" type="#_x0000_t75" alt="" href="https://zakon.rada.gov.ua/laws/show/394-2016-%D0%BF/stru#Stru" style="width:24.15pt;height:24.15pt" o:button="t"/>
          </w:pict>
        </w:r>
      </w:hyperlink>
      <w:hyperlink r:id="rId19" w:history="1">
        <w:r w:rsidRPr="003A66A7">
          <w:rPr>
            <w:rFonts w:ascii="Times New Roman" w:eastAsia="Times New Roman" w:hAnsi="Times New Roman" w:cs="Times New Roman"/>
            <w:color w:val="0000FF"/>
            <w:sz w:val="28"/>
            <w:szCs w:val="24"/>
          </w:rPr>
          <w:pict>
            <v:shape id="_x0000_i1031" type="#_x0000_t75" alt="" href="https://zakon.rada.gov.ua/laws/show/394-2016-%D0%BF/conv" style="width:24.15pt;height:24.15pt" o:button="t"/>
          </w:pict>
        </w:r>
      </w:hyperlink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695"/>
      </w:tblGrid>
      <w:tr w:rsidR="003A66A7" w:rsidRPr="003A66A7" w:rsidTr="003A66A7">
        <w:tc>
          <w:tcPr>
            <w:tcW w:w="50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A66A7" w:rsidRPr="003A66A7" w:rsidRDefault="003A66A7" w:rsidP="003A66A7">
            <w:pPr>
              <w:spacing w:before="91" w:after="91" w:line="240" w:lineRule="auto"/>
              <w:ind w:left="273" w:right="27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bookmarkStart w:id="0" w:name="Text"/>
            <w:bookmarkStart w:id="1" w:name="n2"/>
            <w:bookmarkEnd w:id="0"/>
            <w:bookmarkEnd w:id="1"/>
            <w:r w:rsidRPr="003A66A7"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572770" cy="763905"/>
                  <wp:effectExtent l="19050" t="0" r="0" b="0"/>
                  <wp:docPr id="8" name="Рисунок 8" descr="https://zakonst.rada.gov.ua/images/ger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zakonst.rada.gov.ua/images/ger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76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6A7" w:rsidRPr="003A66A7" w:rsidTr="003A66A7">
        <w:tc>
          <w:tcPr>
            <w:tcW w:w="50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A66A7" w:rsidRPr="003A66A7" w:rsidRDefault="003A66A7" w:rsidP="003A66A7">
            <w:pPr>
              <w:spacing w:before="182" w:after="0" w:line="240" w:lineRule="auto"/>
              <w:ind w:left="273" w:right="273"/>
              <w:jc w:val="center"/>
              <w:rPr>
                <w:rFonts w:ascii="Times New Roman" w:eastAsia="Times New Roman" w:hAnsi="Times New Roman" w:cs="Times New Roman"/>
                <w:color w:val="C00000"/>
                <w:sz w:val="36"/>
                <w:szCs w:val="24"/>
              </w:rPr>
            </w:pPr>
            <w:r w:rsidRPr="003A66A7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</w:rPr>
              <w:t>КАБІНЕТ МІНІСТРІВ УКРАЇНИ</w:t>
            </w:r>
            <w:r w:rsidRPr="003A66A7">
              <w:rPr>
                <w:rFonts w:ascii="Times New Roman" w:eastAsia="Times New Roman" w:hAnsi="Times New Roman" w:cs="Times New Roman"/>
                <w:color w:val="C00000"/>
                <w:sz w:val="36"/>
                <w:szCs w:val="24"/>
              </w:rPr>
              <w:br/>
            </w:r>
            <w:r w:rsidRPr="003A66A7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</w:rPr>
              <w:t>ПОСТАНОВА</w:t>
            </w:r>
          </w:p>
        </w:tc>
      </w:tr>
      <w:tr w:rsidR="003A66A7" w:rsidRPr="003A66A7" w:rsidTr="003A66A7">
        <w:tc>
          <w:tcPr>
            <w:tcW w:w="50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A66A7" w:rsidRPr="003A66A7" w:rsidRDefault="003A66A7" w:rsidP="003A66A7">
            <w:pPr>
              <w:spacing w:before="91" w:after="91" w:line="240" w:lineRule="auto"/>
              <w:ind w:left="273" w:right="273"/>
              <w:jc w:val="center"/>
              <w:rPr>
                <w:rFonts w:ascii="Times New Roman" w:eastAsia="Times New Roman" w:hAnsi="Times New Roman" w:cs="Times New Roman"/>
                <w:color w:val="C00000"/>
                <w:sz w:val="36"/>
                <w:szCs w:val="24"/>
              </w:rPr>
            </w:pPr>
            <w:r w:rsidRPr="003A66A7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24"/>
              </w:rPr>
              <w:t>від 24 червня 2016 р. № 394</w:t>
            </w:r>
            <w:r w:rsidRPr="003A66A7">
              <w:rPr>
                <w:rFonts w:ascii="Times New Roman" w:eastAsia="Times New Roman" w:hAnsi="Times New Roman" w:cs="Times New Roman"/>
                <w:color w:val="C00000"/>
                <w:sz w:val="36"/>
                <w:szCs w:val="24"/>
              </w:rPr>
              <w:br/>
            </w:r>
            <w:r w:rsidRPr="003A66A7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24"/>
              </w:rPr>
              <w:t>Київ</w:t>
            </w:r>
          </w:p>
        </w:tc>
      </w:tr>
    </w:tbl>
    <w:p w:rsidR="003A66A7" w:rsidRPr="003A66A7" w:rsidRDefault="003A66A7" w:rsidP="003A66A7">
      <w:pPr>
        <w:spacing w:before="182" w:after="273" w:line="240" w:lineRule="auto"/>
        <w:ind w:left="136" w:right="136"/>
        <w:jc w:val="center"/>
        <w:rPr>
          <w:rFonts w:ascii="Times New Roman" w:eastAsia="Times New Roman" w:hAnsi="Times New Roman" w:cs="Times New Roman"/>
          <w:color w:val="C00000"/>
          <w:sz w:val="36"/>
          <w:szCs w:val="24"/>
          <w:lang w:val="ru-RU"/>
        </w:rPr>
      </w:pPr>
      <w:bookmarkStart w:id="2" w:name="n3"/>
      <w:bookmarkEnd w:id="2"/>
      <w:r w:rsidRPr="003A66A7">
        <w:rPr>
          <w:rFonts w:ascii="Times New Roman" w:eastAsia="Times New Roman" w:hAnsi="Times New Roman" w:cs="Times New Roman"/>
          <w:b/>
          <w:bCs/>
          <w:color w:val="C00000"/>
          <w:sz w:val="36"/>
          <w:lang w:val="ru-RU"/>
        </w:rPr>
        <w:t>Про затвердження Положення про Міністра Кабінету Міні</w:t>
      </w:r>
      <w:proofErr w:type="gramStart"/>
      <w:r w:rsidRPr="003A66A7">
        <w:rPr>
          <w:rFonts w:ascii="Times New Roman" w:eastAsia="Times New Roman" w:hAnsi="Times New Roman" w:cs="Times New Roman"/>
          <w:b/>
          <w:bCs/>
          <w:color w:val="C00000"/>
          <w:sz w:val="36"/>
          <w:lang w:val="ru-RU"/>
        </w:rPr>
        <w:t>стр</w:t>
      </w:r>
      <w:proofErr w:type="gramEnd"/>
      <w:r w:rsidRPr="003A66A7">
        <w:rPr>
          <w:rFonts w:ascii="Times New Roman" w:eastAsia="Times New Roman" w:hAnsi="Times New Roman" w:cs="Times New Roman"/>
          <w:b/>
          <w:bCs/>
          <w:color w:val="C00000"/>
          <w:sz w:val="36"/>
          <w:lang w:val="ru-RU"/>
        </w:rPr>
        <w:t>ів України</w:t>
      </w:r>
    </w:p>
    <w:p w:rsidR="003A66A7" w:rsidRPr="003A66A7" w:rsidRDefault="003A66A7" w:rsidP="003A66A7">
      <w:pPr>
        <w:spacing w:before="91" w:after="182" w:line="240" w:lineRule="auto"/>
        <w:ind w:left="136" w:right="136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" w:name="n49"/>
      <w:bookmarkEnd w:id="3"/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{Із змінами, внесеними згідно з Постановами КМ</w:t>
      </w:r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br/>
      </w:r>
      <w:hyperlink r:id="rId21" w:anchor="n2" w:tgtFrame="_blank" w:history="1">
        <w:r w:rsidRPr="003A66A7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№ 631 від 14.09.2016</w:t>
        </w:r>
      </w:hyperlink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br/>
      </w:r>
      <w:hyperlink r:id="rId22" w:anchor="n11" w:tgtFrame="_blank" w:history="1">
        <w:r w:rsidRPr="003A66A7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№ 839 від 16.11.2016</w:t>
        </w:r>
        <w:proofErr w:type="gramEnd"/>
      </w:hyperlink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br/>
      </w:r>
      <w:hyperlink r:id="rId23" w:anchor="n73" w:tgtFrame="_blank" w:history="1">
        <w:proofErr w:type="gramStart"/>
        <w:r w:rsidRPr="003A66A7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№ 887 від 16.11.2016</w:t>
        </w:r>
      </w:hyperlink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br/>
      </w:r>
      <w:hyperlink r:id="rId24" w:anchor="n2" w:tgtFrame="_blank" w:history="1">
        <w:r w:rsidRPr="003A66A7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№ 645 від 27.06.2023</w:t>
        </w:r>
      </w:hyperlink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br/>
      </w:r>
      <w:hyperlink r:id="rId25" w:anchor="n2" w:tgtFrame="_blank" w:history="1">
        <w:r w:rsidRPr="003A66A7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№ 722 від 14.07.2023</w:t>
        </w:r>
      </w:hyperlink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}</w:t>
      </w:r>
      <w:proofErr w:type="gramEnd"/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4" w:name="n4"/>
      <w:bookmarkEnd w:id="4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Кабінет Міні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</w:t>
      </w:r>
      <w:r w:rsidRPr="003A66A7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3A66A7">
        <w:rPr>
          <w:rFonts w:ascii="Times New Roman" w:eastAsia="Times New Roman" w:hAnsi="Times New Roman" w:cs="Times New Roman"/>
          <w:b/>
          <w:bCs/>
          <w:spacing w:val="18"/>
          <w:sz w:val="28"/>
          <w:szCs w:val="24"/>
          <w:lang w:val="ru-RU"/>
        </w:rPr>
        <w:t>постановляє</w:t>
      </w:r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: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5" w:name="n5"/>
      <w:bookmarkEnd w:id="5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Затвердити</w:t>
      </w:r>
      <w:r w:rsidRPr="003A66A7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26" w:anchor="n8" w:history="1">
        <w:r w:rsidRPr="003A66A7">
          <w:rPr>
            <w:rFonts w:ascii="Times New Roman" w:eastAsia="Times New Roman" w:hAnsi="Times New Roman" w:cs="Times New Roman"/>
            <w:color w:val="006600"/>
            <w:sz w:val="28"/>
            <w:szCs w:val="24"/>
            <w:u w:val="single"/>
            <w:lang w:val="ru-RU"/>
          </w:rPr>
          <w:t>Положення про Міністра Кабінету Міні</w:t>
        </w:r>
        <w:proofErr w:type="gramStart"/>
        <w:r w:rsidRPr="003A66A7">
          <w:rPr>
            <w:rFonts w:ascii="Times New Roman" w:eastAsia="Times New Roman" w:hAnsi="Times New Roman" w:cs="Times New Roman"/>
            <w:color w:val="006600"/>
            <w:sz w:val="28"/>
            <w:szCs w:val="24"/>
            <w:u w:val="single"/>
            <w:lang w:val="ru-RU"/>
          </w:rPr>
          <w:t>стр</w:t>
        </w:r>
        <w:proofErr w:type="gramEnd"/>
        <w:r w:rsidRPr="003A66A7">
          <w:rPr>
            <w:rFonts w:ascii="Times New Roman" w:eastAsia="Times New Roman" w:hAnsi="Times New Roman" w:cs="Times New Roman"/>
            <w:color w:val="006600"/>
            <w:sz w:val="28"/>
            <w:szCs w:val="24"/>
            <w:u w:val="single"/>
            <w:lang w:val="ru-RU"/>
          </w:rPr>
          <w:t>ів України</w:t>
        </w:r>
      </w:hyperlink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, що додається.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908"/>
        <w:gridCol w:w="6787"/>
      </w:tblGrid>
      <w:tr w:rsidR="003A66A7" w:rsidRPr="003A66A7" w:rsidTr="003A66A7">
        <w:tc>
          <w:tcPr>
            <w:tcW w:w="1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A66A7" w:rsidRPr="003A66A7" w:rsidRDefault="003A66A7" w:rsidP="003A66A7">
            <w:pPr>
              <w:spacing w:before="182" w:after="9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bookmarkStart w:id="6" w:name="n6"/>
            <w:bookmarkEnd w:id="6"/>
            <w:r w:rsidRPr="003A66A7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Прем'єр-міністр України</w:t>
            </w:r>
          </w:p>
        </w:tc>
        <w:tc>
          <w:tcPr>
            <w:tcW w:w="3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A66A7" w:rsidRPr="003A66A7" w:rsidRDefault="003A66A7" w:rsidP="003A66A7">
            <w:pPr>
              <w:spacing w:before="182"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A66A7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В.ГРОЙСМАН</w:t>
            </w:r>
          </w:p>
        </w:tc>
      </w:tr>
      <w:tr w:rsidR="003A66A7" w:rsidRPr="003A66A7" w:rsidTr="003A66A7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A66A7" w:rsidRPr="003A66A7" w:rsidRDefault="003A66A7" w:rsidP="003A66A7">
            <w:pPr>
              <w:spacing w:before="182" w:after="9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A66A7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Інд. 71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A66A7" w:rsidRPr="003A66A7" w:rsidRDefault="003A66A7" w:rsidP="003A66A7">
            <w:pPr>
              <w:spacing w:before="182"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A66A7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br/>
            </w:r>
          </w:p>
        </w:tc>
      </w:tr>
    </w:tbl>
    <w:p w:rsidR="003A66A7" w:rsidRPr="003A66A7" w:rsidRDefault="003A66A7" w:rsidP="003A66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A66A7">
        <w:rPr>
          <w:rFonts w:ascii="Times New Roman" w:eastAsia="Times New Roman" w:hAnsi="Times New Roman" w:cs="Times New Roman"/>
          <w:sz w:val="28"/>
          <w:szCs w:val="24"/>
        </w:rPr>
        <w:pict>
          <v:rect id="_x0000_i1033" style="width:0;height:0" o:hralign="center" o:hrstd="t" o:hrnoshade="t" o:hr="t" fillcolor="black" stroked="f"/>
        </w:pic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878"/>
        <w:gridCol w:w="5817"/>
      </w:tblGrid>
      <w:tr w:rsidR="003A66A7" w:rsidRPr="003A66A7" w:rsidTr="003A66A7">
        <w:tc>
          <w:tcPr>
            <w:tcW w:w="20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A66A7" w:rsidRPr="003A66A7" w:rsidRDefault="003A66A7" w:rsidP="003A66A7">
            <w:pPr>
              <w:spacing w:before="91" w:after="91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bookmarkStart w:id="7" w:name="n48"/>
            <w:bookmarkStart w:id="8" w:name="n7"/>
            <w:bookmarkEnd w:id="7"/>
            <w:bookmarkEnd w:id="8"/>
            <w:r w:rsidRPr="003A66A7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br/>
            </w:r>
          </w:p>
        </w:tc>
        <w:tc>
          <w:tcPr>
            <w:tcW w:w="30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A66A7" w:rsidRPr="003A66A7" w:rsidRDefault="003A66A7" w:rsidP="003A66A7">
            <w:pPr>
              <w:spacing w:before="91" w:after="9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/>
              </w:rPr>
            </w:pPr>
            <w:r w:rsidRPr="003A66A7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ru-RU"/>
              </w:rPr>
              <w:t>ЗАТВЕРДЖЕНО</w:t>
            </w:r>
            <w:r w:rsidRPr="003A66A7">
              <w:rPr>
                <w:rFonts w:ascii="Times New Roman" w:eastAsia="Times New Roman" w:hAnsi="Times New Roman" w:cs="Times New Roman"/>
                <w:sz w:val="28"/>
                <w:szCs w:val="24"/>
                <w:lang w:val="ru-RU"/>
              </w:rPr>
              <w:br/>
            </w:r>
            <w:r w:rsidRPr="003A66A7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ru-RU"/>
              </w:rPr>
              <w:t>постановою Кабінету Міні</w:t>
            </w:r>
            <w:proofErr w:type="gramStart"/>
            <w:r w:rsidRPr="003A66A7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ru-RU"/>
              </w:rPr>
              <w:t>стр</w:t>
            </w:r>
            <w:proofErr w:type="gramEnd"/>
            <w:r w:rsidRPr="003A66A7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ru-RU"/>
              </w:rPr>
              <w:t>ів України</w:t>
            </w:r>
            <w:r w:rsidRPr="003A66A7">
              <w:rPr>
                <w:rFonts w:ascii="Times New Roman" w:eastAsia="Times New Roman" w:hAnsi="Times New Roman" w:cs="Times New Roman"/>
                <w:sz w:val="28"/>
                <w:szCs w:val="24"/>
                <w:lang w:val="ru-RU"/>
              </w:rPr>
              <w:br/>
            </w:r>
            <w:r w:rsidRPr="003A66A7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ru-RU"/>
              </w:rPr>
              <w:t>від 24 червня 2016 р. № 394</w:t>
            </w:r>
          </w:p>
        </w:tc>
      </w:tr>
    </w:tbl>
    <w:p w:rsidR="003A66A7" w:rsidRPr="003A66A7" w:rsidRDefault="003A66A7" w:rsidP="003A66A7">
      <w:pPr>
        <w:spacing w:before="182" w:after="273" w:line="240" w:lineRule="auto"/>
        <w:ind w:left="136" w:right="136"/>
        <w:jc w:val="center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9" w:name="n8"/>
      <w:bookmarkEnd w:id="9"/>
      <w:r w:rsidRPr="003A66A7">
        <w:rPr>
          <w:rFonts w:ascii="Times New Roman" w:eastAsia="Times New Roman" w:hAnsi="Times New Roman" w:cs="Times New Roman"/>
          <w:b/>
          <w:bCs/>
          <w:sz w:val="28"/>
          <w:lang w:val="ru-RU"/>
        </w:rPr>
        <w:t>ПОЛОЖЕННЯ</w:t>
      </w:r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br/>
      </w:r>
      <w:r w:rsidRPr="003A66A7">
        <w:rPr>
          <w:rFonts w:ascii="Times New Roman" w:eastAsia="Times New Roman" w:hAnsi="Times New Roman" w:cs="Times New Roman"/>
          <w:b/>
          <w:bCs/>
          <w:sz w:val="28"/>
          <w:lang w:val="ru-RU"/>
        </w:rPr>
        <w:t>про Міністра Кабінету Міні</w:t>
      </w:r>
      <w:proofErr w:type="gramStart"/>
      <w:r w:rsidRPr="003A66A7">
        <w:rPr>
          <w:rFonts w:ascii="Times New Roman" w:eastAsia="Times New Roman" w:hAnsi="Times New Roman" w:cs="Times New Roman"/>
          <w:b/>
          <w:bCs/>
          <w:sz w:val="28"/>
          <w:lang w:val="ru-RU"/>
        </w:rPr>
        <w:t>стр</w:t>
      </w:r>
      <w:proofErr w:type="gramEnd"/>
      <w:r w:rsidRPr="003A66A7">
        <w:rPr>
          <w:rFonts w:ascii="Times New Roman" w:eastAsia="Times New Roman" w:hAnsi="Times New Roman" w:cs="Times New Roman"/>
          <w:b/>
          <w:bCs/>
          <w:sz w:val="28"/>
          <w:lang w:val="ru-RU"/>
        </w:rPr>
        <w:t>ів України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0" w:name="n9"/>
      <w:bookmarkEnd w:id="10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1. Міні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Кабінету Міністрів України (далі - Міністр) є членом Кабінету Міністрів України, який не очолює міністерство.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1" w:name="n54"/>
      <w:bookmarkEnd w:id="11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{Пункт 1 із змінами, внесеними згідно з Постановою КМ</w:t>
      </w:r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27" w:anchor="n12" w:tgtFrame="_blank" w:history="1">
        <w:r w:rsidRPr="003A66A7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839 від 16.11.2016</w:t>
        </w:r>
      </w:hyperlink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2" w:name="n10"/>
      <w:bookmarkEnd w:id="12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2. Міні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у своїй діяльності керується</w:t>
      </w:r>
      <w:r w:rsidRPr="003A66A7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28" w:tgtFrame="_blank" w:history="1">
        <w:r w:rsidRPr="003A66A7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Конституцією</w:t>
        </w:r>
      </w:hyperlink>
      <w:r w:rsidRPr="003A66A7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та законами України, указами Президента України і постановами Верховної Ради України, прийнятими відповідно до Конституції та законів України, актами Кабінету Міністрів України.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3" w:name="n11"/>
      <w:bookmarkEnd w:id="13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3. Основними завданнями Міністра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є:</w:t>
      </w:r>
      <w:proofErr w:type="gramEnd"/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</w:rPr>
      </w:pPr>
      <w:bookmarkStart w:id="14" w:name="n12"/>
      <w:bookmarkEnd w:id="14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1) забезпечення організації діяльності щодо ефективного здійснення Кабінетом Міні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повноважень, визначених</w:t>
      </w:r>
      <w:r w:rsidRPr="003A66A7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29" w:tgtFrame="_blank" w:history="1">
        <w:r w:rsidRPr="003A66A7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Конституцією</w:t>
        </w:r>
      </w:hyperlink>
      <w:r w:rsidRPr="003A66A7">
        <w:rPr>
          <w:rFonts w:ascii="Times New Roman" w:eastAsia="Times New Roman" w:hAnsi="Times New Roman" w:cs="Times New Roman"/>
          <w:sz w:val="28"/>
          <w:szCs w:val="24"/>
        </w:rPr>
        <w:t> та законами України;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</w:rPr>
      </w:pPr>
      <w:bookmarkStart w:id="15" w:name="n13"/>
      <w:bookmarkEnd w:id="15"/>
      <w:r w:rsidRPr="003A66A7">
        <w:rPr>
          <w:rFonts w:ascii="Times New Roman" w:eastAsia="Times New Roman" w:hAnsi="Times New Roman" w:cs="Times New Roman"/>
          <w:sz w:val="28"/>
          <w:szCs w:val="24"/>
        </w:rPr>
        <w:t xml:space="preserve">2) 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</w:rPr>
        <w:t>розроблення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</w:rPr>
        <w:t xml:space="preserve"> та внесення Кабінетові Міністрів України пропозицій з питань забезпечення формування та реалізації державної політики, у тому числі з питань функціонування центральних органів виконавчої влади, діяльність яких спрямовується і координується безпосередньо Кабінетом Міністрів України;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</w:rPr>
      </w:pPr>
      <w:bookmarkStart w:id="16" w:name="n56"/>
      <w:bookmarkEnd w:id="16"/>
      <w:r w:rsidRPr="003A66A7">
        <w:rPr>
          <w:rFonts w:ascii="Times New Roman" w:eastAsia="Times New Roman" w:hAnsi="Times New Roman" w:cs="Times New Roman"/>
          <w:sz w:val="28"/>
          <w:szCs w:val="24"/>
        </w:rPr>
        <w:t xml:space="preserve">3) 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</w:rPr>
        <w:t>взаємодія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</w:rPr>
        <w:t xml:space="preserve"> з питань забезпечення формування та реалізації державної політики з органами державної влади, іншими державними органами, органами місцевого самоврядування, підприємствами, установами, організаціями усіх форм власності та громадянами.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7" w:name="n71"/>
      <w:bookmarkEnd w:id="17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3 пункту 3 виключено на підстав</w:t>
      </w:r>
      <w:proofErr w:type="gramStart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30" w:anchor="n10" w:tgtFrame="_blank" w:history="1">
        <w:r w:rsidRPr="003A66A7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645 від 27.06.2023</w:t>
        </w:r>
      </w:hyperlink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8" w:name="n55"/>
      <w:bookmarkEnd w:id="18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{Пункт 3 в редакц</w:t>
      </w:r>
      <w:proofErr w:type="gramStart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ії П</w:t>
      </w:r>
      <w:proofErr w:type="gramEnd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31" w:anchor="n13" w:tgtFrame="_blank" w:history="1">
        <w:r w:rsidRPr="003A66A7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839 від 16.11.2016</w:t>
        </w:r>
      </w:hyperlink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9" w:name="n14"/>
      <w:bookmarkEnd w:id="19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>4. Міні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здійснює повноваження члена Кабінету Міністрів України, передбачені</w:t>
      </w:r>
      <w:r w:rsidRPr="003A66A7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32" w:anchor="n361" w:tgtFrame="_blank" w:history="1">
        <w:r w:rsidRPr="003A66A7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статтею 44</w:t>
        </w:r>
      </w:hyperlink>
      <w:r w:rsidRPr="003A66A7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Закону України “Про Кабінет Міністрів України” та іншими законами України.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0" w:name="n15"/>
      <w:bookmarkEnd w:id="20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5. Міні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для забезпечення реалізації покладених на нього завдань і повноважень у відповідній сфері виконує такі функції: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1" w:name="n16"/>
      <w:bookmarkEnd w:id="21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1) організовує проведення Секретаріатом Кабінету Міні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моніторингу і контролю виконання органами виконавчої влади актів Кабінету Міністрів України, доручень Прем’єр-міністра України та інформує Кабінет Міністрів України про їх результати, а також про вжиття заходів з усунення виявлених недоліків;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2" w:name="n57"/>
      <w:bookmarkEnd w:id="22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1 пункту 5 в редакц</w:t>
      </w:r>
      <w:proofErr w:type="gramStart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ії П</w:t>
      </w:r>
      <w:proofErr w:type="gramEnd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33" w:anchor="n19" w:tgtFrame="_blank" w:history="1">
        <w:r w:rsidRPr="003A66A7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839 від 16.11.2016</w:t>
        </w:r>
      </w:hyperlink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3" w:name="n17"/>
      <w:bookmarkEnd w:id="23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2) погоджує проект порядку денного засідання Кабінету Міністрів України, підготовлений Секретаріатом Кабінету Міністрів України та пода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є П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рем’єр-міністрові України для схвалення;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4" w:name="n58"/>
      <w:bookmarkEnd w:id="24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2 пункту 5 в редакц</w:t>
      </w:r>
      <w:proofErr w:type="gramStart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ії П</w:t>
      </w:r>
      <w:proofErr w:type="gramEnd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34" w:anchor="n19" w:tgtFrame="_blank" w:history="1">
        <w:r w:rsidRPr="003A66A7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839 від 16.11.2016</w:t>
        </w:r>
      </w:hyperlink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5" w:name="n18"/>
      <w:bookmarkEnd w:id="25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3) координує роботу з 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ідготовки питань до розгляду на засіданнях Кабінету Міністрів України та урядових комітетів;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6" w:name="n59"/>
      <w:bookmarkEnd w:id="26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</w:t>
      </w:r>
      <w:proofErr w:type="gramStart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 3 пункту 5 із змінами, внесеними згідно з Постановою КМ</w:t>
      </w:r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35" w:anchor="n22" w:tgtFrame="_blank" w:history="1">
        <w:r w:rsidRPr="003A66A7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839 від 16.11.2016</w:t>
        </w:r>
      </w:hyperlink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7" w:name="n19"/>
      <w:bookmarkEnd w:id="27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4) забезпечує координацію роботи центральних органів виконавчої влади, діяльність яких спрямовується і координується безпосередньо Кабінетом Міні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України;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8" w:name="n20"/>
      <w:bookmarkEnd w:id="28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5) координує діяльність Секретаріату Міні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щодо забезпечення членів Кабінету Міністрів України матеріалами до засідань Кабінету Міністрів України та урядових комітетів;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9" w:name="n60"/>
      <w:bookmarkEnd w:id="29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</w:t>
      </w:r>
      <w:proofErr w:type="gramStart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 5 пункту 5 із змінами, внесеними згідно з Постановою КМ</w:t>
      </w:r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36" w:anchor="n23" w:tgtFrame="_blank" w:history="1">
        <w:r w:rsidRPr="003A66A7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839 від 16.11.2016</w:t>
        </w:r>
      </w:hyperlink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0" w:name="n21"/>
      <w:bookmarkEnd w:id="30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6) організовує відповідно до законодавства здійснення Кабінетом Міні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повноважень з координації та контролю за діяльністю державних господарських об’єднань, підприємств, установ та організацій;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1" w:name="n22"/>
      <w:bookmarkEnd w:id="31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7) подає Прем’єр-міністрові України на 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ідпис прийняті Кабінетом Міністрів України акти та для візування - схвалені проекти законів і актів Президента України, а також копії прийнятих Верховною Радою України законів, що надійшли на підпис Президентові України і надіслані до Кабінету Міністрів України для вивчення і візування, проекти пропозицій Кабінету Міністрів України щодо застосування до таких законів Президентом України права вето, інформує про виконання доручень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П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рем’єр-міністра України;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2" w:name="n62"/>
      <w:bookmarkEnd w:id="32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7</w:t>
      </w:r>
      <w:r w:rsidRPr="003A66A7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) забезпечує взаємодію Кабінету Міні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з Верховною Радою України, Президентом України, Радою національної безпеки і оборони України, а також консультативними, дорадчими та іншими допоміжними органами і службами, що утворюються Президентом України, іншими державними органами;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3" w:name="n61"/>
      <w:bookmarkEnd w:id="33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lastRenderedPageBreak/>
        <w:t xml:space="preserve">{Пункт 5 доповнено </w:t>
      </w:r>
      <w:proofErr w:type="gramStart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7</w:t>
      </w:r>
      <w:r w:rsidRPr="003A66A7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37" w:anchor="n24" w:tgtFrame="_blank" w:history="1">
        <w:r w:rsidRPr="003A66A7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839 від 16.11.2016</w:t>
        </w:r>
      </w:hyperlink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4" w:name="n23"/>
      <w:bookmarkEnd w:id="34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8) здійснює за 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р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ішенням Кабінету Міністрів України керівництво консультативними, дорадчими та іншими допоміжними органами, що утворюються Кабінетом Міністрів України;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5" w:name="n24"/>
      <w:bookmarkEnd w:id="35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9) вирішує питання щодо координації діяльності центральних органів виконавчої влади, пов’язаної з виконанням</w:t>
      </w:r>
      <w:r w:rsidRPr="003A66A7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38" w:anchor="n7" w:tgtFrame="_blank" w:history="1">
        <w:r w:rsidRPr="003A66A7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Програми діяльності Кабінету Міні</w:t>
        </w:r>
        <w:proofErr w:type="gramStart"/>
        <w:r w:rsidRPr="003A66A7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стр</w:t>
        </w:r>
        <w:proofErr w:type="gramEnd"/>
        <w:r w:rsidRPr="003A66A7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ів України</w:t>
        </w:r>
      </w:hyperlink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;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6" w:name="n25"/>
      <w:bookmarkEnd w:id="36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10) дає доручення Державному секретарю Кабінету Міні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та його заступникам, державним службовцям, іншим працівникам Секретаріату Кабінету Міністрів України, погоджує структуру, кошторис і штатний розпис Секретаріату Кабінету Міністрів України, розподіл обов’язків між Державним секретарем Кабінету Міністрів України та його заступниками, склад конкурсної комісії на зайняття вакантних посад державної служби Секретаріату Кабінету Міні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України, рішення щодо оголошення конкурсів на зайняття вакантних посад державної служби Секретаріату Кабінету Міністрів України чи переведення працівників Секретаріату Кабінету Міністрів України на вакантні посади;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7" w:name="n63"/>
      <w:bookmarkEnd w:id="37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10 пункту 5 в редакц</w:t>
      </w:r>
      <w:proofErr w:type="gramStart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ії П</w:t>
      </w:r>
      <w:proofErr w:type="gramEnd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39" w:anchor="n26" w:tgtFrame="_blank" w:history="1">
        <w:r w:rsidRPr="003A66A7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839 від 16.11.2016</w:t>
        </w:r>
      </w:hyperlink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8" w:name="n26"/>
      <w:bookmarkEnd w:id="38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11) забезпечує проведення Кабінетом Міні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ефективної кадрової політики, запровадження єдиних підходів до функціонування системи органів виконавчої влади та формування їх структури, дотримання процедури підготовки та прийняття рішень Кабінету Міністрів України;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9" w:name="n51"/>
      <w:bookmarkEnd w:id="39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11</w:t>
      </w:r>
      <w:r w:rsidRPr="003A66A7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) погоджує встановлення надбавки та 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прем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ії державним службовцям у випадках, передбачених актами законодавства;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40" w:name="n50"/>
      <w:bookmarkEnd w:id="40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{Пункт 5 доповнено </w:t>
      </w:r>
      <w:proofErr w:type="gramStart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11</w:t>
      </w:r>
      <w:r w:rsidRPr="003A66A7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40" w:anchor="n5" w:tgtFrame="_blank" w:history="1">
        <w:r w:rsidRPr="003A66A7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631 від 14.09.2016</w:t>
        </w:r>
      </w:hyperlink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41" w:name="n65"/>
      <w:bookmarkEnd w:id="41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11</w:t>
      </w:r>
      <w:r w:rsidRPr="003A66A7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-2</w:t>
      </w:r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) ініціює в установленому законодавством порядку питання притягнення до дисциплінарної відповідальності Державного секретаря Кабінету Міні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та його заступників, інших працівників Секретаріату Кабінету Міністрів України. Погоджує склад дисциплінарної комісії, яка утворюється в Секретаріаті Кабінету Міністрів України, організовує проведення службових розслідувань та перевірок дотримання вимог законодавства працівниками Секретаріату Кабінету Міністрів України, за дорученням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П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рем’єр-міністра - працівниками інших органів виконавчої влади;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42" w:name="n64"/>
      <w:bookmarkEnd w:id="42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{Пункт 5 доповнено </w:t>
      </w:r>
      <w:proofErr w:type="gramStart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11</w:t>
      </w:r>
      <w:r w:rsidRPr="003A66A7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-2</w:t>
      </w:r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41" w:anchor="n28" w:tgtFrame="_blank" w:history="1">
        <w:r w:rsidRPr="003A66A7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839 від 16.11.2016</w:t>
        </w:r>
      </w:hyperlink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43" w:name="n27"/>
      <w:bookmarkEnd w:id="43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12) здійснює інші функції, необхідні для виконання покладених на нього відповідно 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до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закону завдань.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44" w:name="n28"/>
      <w:bookmarkEnd w:id="44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6. Міні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Кабінету Міністрів України здійснює координацію роботи центральних органів виконавчої влади, діяльність яких спрямовується і координується безпосередньо Кабінетом Міністрів України, шляхом: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45" w:name="n29"/>
      <w:bookmarkEnd w:id="45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>1) представлення на засіданні Кабінету Міні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розроблених відповідними центральними органами виконавчої влади проектів законів, актів Президента України та Кабінету Міністрів України;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46" w:name="n30"/>
      <w:bookmarkEnd w:id="46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2) надання обов’язкових до виконання доручень з питань, що належать до компетенції відповідних центральних органів виконавчої влади;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47" w:name="n31"/>
      <w:bookmarkEnd w:id="47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3) погодження: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48" w:name="n32"/>
      <w:bookmarkEnd w:id="48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структури апарату відповідних центральних органів виконавчої влади та їх територіальних 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ідрозділів;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49" w:name="n66"/>
      <w:bookmarkEnd w:id="49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{Абзац другий </w:t>
      </w:r>
      <w:proofErr w:type="gramStart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ідпункту 3 пункту 6 із змінами, внесеними згідно з Постановою КМ</w:t>
      </w:r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42" w:anchor="n32" w:tgtFrame="_blank" w:history="1">
        <w:r w:rsidRPr="003A66A7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839 від 16.11.2016</w:t>
        </w:r>
      </w:hyperlink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50" w:name="n33"/>
      <w:bookmarkEnd w:id="50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призначення на посаду та звільнення з посади керівників і заступників керівників самостійних структурних 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ідрозділів апарату відповідних центральних органів виконавчої влади, а також керівників і заступників керівників їх територіальних органів;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51" w:name="n72"/>
      <w:bookmarkEnd w:id="51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у період воєнного стану призначення на посаду та звільнення з посади перших заступників та заступників керівників 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ідповідних центральних органів виконавчої влади, зокрема із спеціальним статусом, у разі коли призначення зазначених посадових осіб здійснюється без прийняття Кабінетом Міністрів України рішень;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52" w:name="n74"/>
      <w:bookmarkEnd w:id="52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</w:t>
      </w:r>
      <w:proofErr w:type="gramStart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 3 пункту 6 доповнено новим абзацом згідно з Постановою КМ</w:t>
      </w:r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43" w:anchor="n14" w:tgtFrame="_blank" w:history="1">
        <w:r w:rsidRPr="003A66A7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722 від 14.07.2023</w:t>
        </w:r>
      </w:hyperlink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53" w:name="n73"/>
      <w:bookmarkEnd w:id="53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службових відряджень керівників та заступників керівників 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ідповідних центральних органів виконавчої влади;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54" w:name="n75"/>
      <w:bookmarkEnd w:id="54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</w:t>
      </w:r>
      <w:proofErr w:type="gramStart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 3 пункту 6 доповнено новим абзацом згідно з Постановою КМ</w:t>
      </w:r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44" w:anchor="n14" w:tgtFrame="_blank" w:history="1">
        <w:r w:rsidRPr="003A66A7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722 від 14.07.2023</w:t>
        </w:r>
      </w:hyperlink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55" w:name="n34"/>
      <w:bookmarkEnd w:id="55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пропозицій керівників 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ідповідних центральних органів виконавчої влади щодо утворення, реорганізації, ліквідації їх територіальних органів як юридичних осіб публічного права та внесення таких пропозицій в установленому порядку на розгляд Кабінету Міністрів України;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56" w:name="n35"/>
      <w:bookmarkEnd w:id="56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утворення, реорганізації та ліквідації територіальних органів 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ідповідних центральних органів виконавчої влади як структурних підрозділів їх апарату;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57" w:name="n68"/>
      <w:bookmarkEnd w:id="57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планів роботи відповідних центральних органів виконавчої влади та звіті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про їх виконання;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58" w:name="n67"/>
      <w:bookmarkEnd w:id="58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</w:t>
      </w:r>
      <w:proofErr w:type="gramStart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 3 пункту 6 доповнено абзацом згідно з Постановою КМ</w:t>
      </w:r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45" w:anchor="n33" w:tgtFrame="_blank" w:history="1">
        <w:r w:rsidRPr="003A66A7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839 від 16.11.2016</w:t>
        </w:r>
      </w:hyperlink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59" w:name="n36"/>
      <w:bookmarkEnd w:id="59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4) забезпечення організації за дорученням Прем’єр-міністра України проведення службових розслідувань та перевірок дотримання посадовими особами відповідних центральних органів виконавчої влади вимог законодавства, порушення перед Кабінетом Міністрів України питання щодо скасування актів 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ідповідних центральних органів виконавчої влади повністю чи в окремій частині, а також питання щодо притягнення до дисциплінарної відповідальності керівників 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ідповідних центральних органів виконавчої влади та їх заступників;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60" w:name="n69"/>
      <w:bookmarkEnd w:id="60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lastRenderedPageBreak/>
        <w:t>{Підпункт 4 пункту 6 в редакц</w:t>
      </w:r>
      <w:proofErr w:type="gramStart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ії П</w:t>
      </w:r>
      <w:proofErr w:type="gramEnd"/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46" w:anchor="n35" w:tgtFrame="_blank" w:history="1">
        <w:r w:rsidRPr="003A66A7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839 від 16.11.2016</w:t>
        </w:r>
      </w:hyperlink>
      <w:r w:rsidRPr="003A66A7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61" w:name="n37"/>
      <w:bookmarkEnd w:id="61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5) ініціювання перед керівниками відповідних центральних органів виконавчої влади питання щодо притягнення до дисциплінарної відповідальності керівників і заступників керівників самостійних структурних 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ідрозділів апарату центральних органів виконавчої влади, керівників і заступників керівників їх територіальних органів;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62" w:name="n38"/>
      <w:bookmarkEnd w:id="62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6) визначення порядку взаємодії з відповідними центральними органами виконавчої влади.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63" w:name="n39"/>
      <w:bookmarkEnd w:id="63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7. Міні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має право: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64" w:name="n40"/>
      <w:bookmarkEnd w:id="64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1) скликати наради з представниками органі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державної влади;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65" w:name="n41"/>
      <w:bookmarkEnd w:id="65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2) залучати в установленому порядку працівників центральних та місцевих органів виконавчої влади, 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ідприємств, установ і організацій (за погодженням з їх керівниками) до опрацювання питань, що належать до його компетенції;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</w:rPr>
      </w:pPr>
      <w:bookmarkStart w:id="66" w:name="n42"/>
      <w:bookmarkEnd w:id="66"/>
      <w:r w:rsidRPr="003A66A7">
        <w:rPr>
          <w:rFonts w:ascii="Times New Roman" w:eastAsia="Times New Roman" w:hAnsi="Times New Roman" w:cs="Times New Roman"/>
          <w:sz w:val="28"/>
          <w:szCs w:val="24"/>
        </w:rPr>
        <w:t>3) запитувати в установленому порядку у органів виконавчої влади, інших державних органів, підприємств, установ і організацій матеріали та інформацію з питань, що розглядаються Кабінетом Міністрів України, а також матеріали та інформацію, що необхідні для виконання покладених на нього завдань;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67" w:name="n43"/>
      <w:bookmarkEnd w:id="67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4) утворювати комісії, робочі та експертні групи.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68" w:name="n44"/>
      <w:bookmarkEnd w:id="68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8. Міні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особисто несе відповідальність перед Кабінетом Міністрів України за виконання покладених на нього завдань, повноважень та функцій.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69" w:name="n45"/>
      <w:bookmarkEnd w:id="69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9. Міні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має першого заступника та заступників, які призначаються на посаду та звільняються з посади Кабінетом Міністрів України за пропозицією Міністра.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70" w:name="n46"/>
      <w:bookmarkEnd w:id="70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10. Організаційне, матеріально-технічне та інші види забезпечення діяльності Міністра здійснюються Секретаріатом Кабінету Міні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України.</w:t>
      </w:r>
    </w:p>
    <w:p w:rsidR="003A66A7" w:rsidRPr="003A66A7" w:rsidRDefault="003A66A7" w:rsidP="003A66A7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71" w:name="n47"/>
      <w:bookmarkEnd w:id="71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11. Міні</w:t>
      </w:r>
      <w:proofErr w:type="gramStart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3A66A7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має бланк із зображенням Державного Герба України та найменуванням своєї посади.</w:t>
      </w:r>
    </w:p>
    <w:p w:rsidR="00E038E2" w:rsidRDefault="003A66A7">
      <w:pPr>
        <w:rPr>
          <w:lang w:val="ru-RU"/>
        </w:rPr>
      </w:pPr>
      <w:hyperlink r:id="rId47" w:history="1">
        <w:r w:rsidRPr="00693538">
          <w:rPr>
            <w:rStyle w:val="a3"/>
            <w:lang w:val="ru-RU"/>
          </w:rPr>
          <w:t>https://zakon.rada.gov.ua/laws/show/394-2016-п#Text</w:t>
        </w:r>
      </w:hyperlink>
    </w:p>
    <w:p w:rsidR="003A66A7" w:rsidRDefault="003A66A7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52515" cy="3461858"/>
            <wp:effectExtent l="1905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6A7" w:rsidRDefault="003A66A7">
      <w:pPr>
        <w:rPr>
          <w:lang w:val="ru-RU"/>
        </w:rPr>
      </w:pPr>
      <w:r>
        <w:rPr>
          <w:noProof/>
        </w:rPr>
        <w:drawing>
          <wp:inline distT="0" distB="0" distL="0" distR="0">
            <wp:extent cx="6152515" cy="3461858"/>
            <wp:effectExtent l="1905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6A7" w:rsidRDefault="003A66A7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52515" cy="3461858"/>
            <wp:effectExtent l="1905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6A7" w:rsidRDefault="003A66A7">
      <w:pPr>
        <w:rPr>
          <w:lang w:val="ru-RU"/>
        </w:rPr>
      </w:pPr>
      <w:r>
        <w:rPr>
          <w:noProof/>
        </w:rPr>
        <w:drawing>
          <wp:inline distT="0" distB="0" distL="0" distR="0">
            <wp:extent cx="6152515" cy="3461858"/>
            <wp:effectExtent l="19050" t="0" r="63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6A7" w:rsidRPr="003A66A7" w:rsidRDefault="003A66A7">
      <w:pPr>
        <w:rPr>
          <w:lang w:val="ru-RU"/>
        </w:rPr>
      </w:pPr>
    </w:p>
    <w:sectPr w:rsidR="003A66A7" w:rsidRPr="003A66A7" w:rsidSect="003A66A7">
      <w:pgSz w:w="12240" w:h="15840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20"/>
  <w:characterSpacingControl w:val="doNotCompress"/>
  <w:compat/>
  <w:rsids>
    <w:rsidRoot w:val="003A66A7"/>
    <w:rsid w:val="003A66A7"/>
    <w:rsid w:val="00E03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8E2"/>
  </w:style>
  <w:style w:type="paragraph" w:styleId="1">
    <w:name w:val="heading 1"/>
    <w:basedOn w:val="a"/>
    <w:link w:val="10"/>
    <w:uiPriority w:val="9"/>
    <w:qFormat/>
    <w:rsid w:val="003A66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66A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valid">
    <w:name w:val="valid"/>
    <w:basedOn w:val="a0"/>
    <w:rsid w:val="003A66A7"/>
  </w:style>
  <w:style w:type="character" w:customStyle="1" w:styleId="dat0">
    <w:name w:val="dat0"/>
    <w:basedOn w:val="a0"/>
    <w:rsid w:val="003A66A7"/>
  </w:style>
  <w:style w:type="character" w:styleId="a3">
    <w:name w:val="Hyperlink"/>
    <w:basedOn w:val="a0"/>
    <w:uiPriority w:val="99"/>
    <w:unhideWhenUsed/>
    <w:rsid w:val="003A66A7"/>
    <w:rPr>
      <w:color w:val="0000FF"/>
      <w:u w:val="single"/>
    </w:rPr>
  </w:style>
  <w:style w:type="character" w:customStyle="1" w:styleId="item">
    <w:name w:val="item"/>
    <w:basedOn w:val="a0"/>
    <w:rsid w:val="003A66A7"/>
  </w:style>
  <w:style w:type="character" w:customStyle="1" w:styleId="rvts0">
    <w:name w:val="rvts0"/>
    <w:basedOn w:val="a0"/>
    <w:rsid w:val="003A66A7"/>
  </w:style>
  <w:style w:type="paragraph" w:customStyle="1" w:styleId="rvps7">
    <w:name w:val="rvps7"/>
    <w:basedOn w:val="a"/>
    <w:rsid w:val="003A6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17">
    <w:name w:val="rvps17"/>
    <w:basedOn w:val="a"/>
    <w:rsid w:val="003A6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23">
    <w:name w:val="rvts23"/>
    <w:basedOn w:val="a0"/>
    <w:rsid w:val="003A66A7"/>
  </w:style>
  <w:style w:type="character" w:customStyle="1" w:styleId="rvts64">
    <w:name w:val="rvts64"/>
    <w:basedOn w:val="a0"/>
    <w:rsid w:val="003A66A7"/>
  </w:style>
  <w:style w:type="character" w:customStyle="1" w:styleId="rvts9">
    <w:name w:val="rvts9"/>
    <w:basedOn w:val="a0"/>
    <w:rsid w:val="003A66A7"/>
  </w:style>
  <w:style w:type="paragraph" w:customStyle="1" w:styleId="rvps6">
    <w:name w:val="rvps6"/>
    <w:basedOn w:val="a"/>
    <w:rsid w:val="003A6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18">
    <w:name w:val="rvps18"/>
    <w:basedOn w:val="a"/>
    <w:rsid w:val="003A6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">
    <w:name w:val="rvps2"/>
    <w:basedOn w:val="a"/>
    <w:rsid w:val="003A6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52">
    <w:name w:val="rvts52"/>
    <w:basedOn w:val="a0"/>
    <w:rsid w:val="003A66A7"/>
  </w:style>
  <w:style w:type="paragraph" w:customStyle="1" w:styleId="rvps4">
    <w:name w:val="rvps4"/>
    <w:basedOn w:val="a"/>
    <w:rsid w:val="003A6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44">
    <w:name w:val="rvts44"/>
    <w:basedOn w:val="a0"/>
    <w:rsid w:val="003A66A7"/>
  </w:style>
  <w:style w:type="paragraph" w:customStyle="1" w:styleId="rvps15">
    <w:name w:val="rvps15"/>
    <w:basedOn w:val="a"/>
    <w:rsid w:val="003A6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14">
    <w:name w:val="rvps14"/>
    <w:basedOn w:val="a"/>
    <w:rsid w:val="003A6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12">
    <w:name w:val="rvps12"/>
    <w:basedOn w:val="a"/>
    <w:rsid w:val="003A6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46">
    <w:name w:val="rvts46"/>
    <w:basedOn w:val="a0"/>
    <w:rsid w:val="003A66A7"/>
  </w:style>
  <w:style w:type="character" w:customStyle="1" w:styleId="rvts37">
    <w:name w:val="rvts37"/>
    <w:basedOn w:val="a0"/>
    <w:rsid w:val="003A66A7"/>
  </w:style>
  <w:style w:type="paragraph" w:styleId="a4">
    <w:name w:val="Balloon Text"/>
    <w:basedOn w:val="a"/>
    <w:link w:val="a5"/>
    <w:uiPriority w:val="99"/>
    <w:semiHidden/>
    <w:unhideWhenUsed/>
    <w:rsid w:val="003A6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66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9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02943">
          <w:marLeft w:val="0"/>
          <w:marRight w:val="0"/>
          <w:marTop w:val="0"/>
          <w:marBottom w:val="0"/>
          <w:divBdr>
            <w:top w:val="single" w:sz="4" w:space="0" w:color="BBBBBB"/>
            <w:left w:val="single" w:sz="4" w:space="0" w:color="BBBBBB"/>
            <w:bottom w:val="single" w:sz="4" w:space="0" w:color="E3E3E3"/>
            <w:right w:val="single" w:sz="4" w:space="0" w:color="E3E3E3"/>
          </w:divBdr>
          <w:divsChild>
            <w:div w:id="71912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05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9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2441">
          <w:marLeft w:val="0"/>
          <w:marRight w:val="0"/>
          <w:marTop w:val="0"/>
          <w:marBottom w:val="0"/>
          <w:divBdr>
            <w:top w:val="single" w:sz="4" w:space="4" w:color="C3D6F5"/>
            <w:left w:val="single" w:sz="4" w:space="7" w:color="C3D6F5"/>
            <w:bottom w:val="single" w:sz="4" w:space="4" w:color="CAE8FC"/>
            <w:right w:val="single" w:sz="4" w:space="7" w:color="CAE8FC"/>
          </w:divBdr>
          <w:divsChild>
            <w:div w:id="33064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1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1164">
              <w:marLeft w:val="-137"/>
              <w:marRight w:val="-1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7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02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10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585086">
                              <w:marLeft w:val="0"/>
                              <w:marRight w:val="0"/>
                              <w:marTop w:val="0"/>
                              <w:marBottom w:val="9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90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723731">
                              <w:marLeft w:val="0"/>
                              <w:marRight w:val="0"/>
                              <w:marTop w:val="0"/>
                              <w:marBottom w:val="9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7618134">
                              <w:marLeft w:val="0"/>
                              <w:marRight w:val="0"/>
                              <w:marTop w:val="0"/>
                              <w:marBottom w:val="9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7950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33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315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366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305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329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165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73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20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akon.rada.gov.ua/laws/show/394-2016-%D0%BF/card3" TargetMode="External"/><Relationship Id="rId18" Type="http://schemas.openxmlformats.org/officeDocument/2006/relationships/hyperlink" Target="https://zakon.rada.gov.ua/laws/show/394-2016-%D0%BF/stru" TargetMode="External"/><Relationship Id="rId26" Type="http://schemas.openxmlformats.org/officeDocument/2006/relationships/hyperlink" Target="https://zakon.rada.gov.ua/laws/show/394-2016-%D0%BF" TargetMode="External"/><Relationship Id="rId39" Type="http://schemas.openxmlformats.org/officeDocument/2006/relationships/hyperlink" Target="https://zakon.rada.gov.ua/laws/show/839-2016-%D0%BF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zakon.rada.gov.ua/laws/show/631-2016-%D0%BF" TargetMode="External"/><Relationship Id="rId34" Type="http://schemas.openxmlformats.org/officeDocument/2006/relationships/hyperlink" Target="https://zakon.rada.gov.ua/laws/show/839-2016-%D0%BF" TargetMode="External"/><Relationship Id="rId42" Type="http://schemas.openxmlformats.org/officeDocument/2006/relationships/hyperlink" Target="https://zakon.rada.gov.ua/laws/show/839-2016-%D0%BF" TargetMode="External"/><Relationship Id="rId47" Type="http://schemas.openxmlformats.org/officeDocument/2006/relationships/hyperlink" Target="https://zakon.rada.gov.ua/laws/show/394-2016-&#1087;#Text" TargetMode="External"/><Relationship Id="rId50" Type="http://schemas.openxmlformats.org/officeDocument/2006/relationships/image" Target="media/image6.png"/><Relationship Id="rId7" Type="http://schemas.openxmlformats.org/officeDocument/2006/relationships/hyperlink" Target="https://zakon.rada.gov.ua/laws/show/394-2016-%D0%BF" TargetMode="External"/><Relationship Id="rId12" Type="http://schemas.openxmlformats.org/officeDocument/2006/relationships/hyperlink" Target="https://zakon.rada.gov.ua/laws/card/394-2016-%D0%BF" TargetMode="External"/><Relationship Id="rId17" Type="http://schemas.openxmlformats.org/officeDocument/2006/relationships/hyperlink" Target="https://zakon.rada.gov.ua/laws/main/l457955" TargetMode="External"/><Relationship Id="rId25" Type="http://schemas.openxmlformats.org/officeDocument/2006/relationships/hyperlink" Target="https://zakon.rada.gov.ua/laws/show/722-2023-%D0%BF" TargetMode="External"/><Relationship Id="rId33" Type="http://schemas.openxmlformats.org/officeDocument/2006/relationships/hyperlink" Target="https://zakon.rada.gov.ua/laws/show/839-2016-%D0%BF" TargetMode="External"/><Relationship Id="rId38" Type="http://schemas.openxmlformats.org/officeDocument/2006/relationships/hyperlink" Target="https://zakon.rada.gov.ua/laws/show/1099-19" TargetMode="External"/><Relationship Id="rId46" Type="http://schemas.openxmlformats.org/officeDocument/2006/relationships/hyperlink" Target="https://zakon.rada.gov.ua/laws/show/839-2016-%D0%BF" TargetMode="External"/><Relationship Id="rId2" Type="http://schemas.openxmlformats.org/officeDocument/2006/relationships/settings" Target="settings.xml"/><Relationship Id="rId16" Type="http://schemas.openxmlformats.org/officeDocument/2006/relationships/control" Target="activeX/activeX1.xml"/><Relationship Id="rId20" Type="http://schemas.openxmlformats.org/officeDocument/2006/relationships/image" Target="media/image3.gif"/><Relationship Id="rId29" Type="http://schemas.openxmlformats.org/officeDocument/2006/relationships/hyperlink" Target="https://zakon.rada.gov.ua/laws/show/254%D0%BA/96-%D0%B2%D1%80" TargetMode="External"/><Relationship Id="rId41" Type="http://schemas.openxmlformats.org/officeDocument/2006/relationships/hyperlink" Target="https://zakon.rada.gov.ua/laws/show/839-2016-%D0%BF" TargetMode="External"/><Relationship Id="rId1" Type="http://schemas.openxmlformats.org/officeDocument/2006/relationships/styles" Target="styles.xml"/><Relationship Id="rId6" Type="http://schemas.openxmlformats.org/officeDocument/2006/relationships/hyperlink" Target="https://zakon.rada.gov.ua/laws/show/394-2016-%D0%BF" TargetMode="External"/><Relationship Id="rId11" Type="http://schemas.openxmlformats.org/officeDocument/2006/relationships/hyperlink" Target="https://zakon.rada.gov.ua/laws/show/394-2016-%D0%BF/print" TargetMode="External"/><Relationship Id="rId24" Type="http://schemas.openxmlformats.org/officeDocument/2006/relationships/hyperlink" Target="https://zakon.rada.gov.ua/laws/show/645-2023-%D0%BF" TargetMode="External"/><Relationship Id="rId32" Type="http://schemas.openxmlformats.org/officeDocument/2006/relationships/hyperlink" Target="https://zakon.rada.gov.ua/laws/show/794-18" TargetMode="External"/><Relationship Id="rId37" Type="http://schemas.openxmlformats.org/officeDocument/2006/relationships/hyperlink" Target="https://zakon.rada.gov.ua/laws/show/839-2016-%D0%BF" TargetMode="External"/><Relationship Id="rId40" Type="http://schemas.openxmlformats.org/officeDocument/2006/relationships/hyperlink" Target="https://zakon.rada.gov.ua/laws/show/631-2016-%D0%BF" TargetMode="External"/><Relationship Id="rId45" Type="http://schemas.openxmlformats.org/officeDocument/2006/relationships/hyperlink" Target="https://zakon.rada.gov.ua/laws/show/839-2016-%D0%BF" TargetMode="External"/><Relationship Id="rId53" Type="http://schemas.openxmlformats.org/officeDocument/2006/relationships/theme" Target="theme/theme1.xml"/><Relationship Id="rId5" Type="http://schemas.openxmlformats.org/officeDocument/2006/relationships/hyperlink" Target="https://zakon.rada.gov.ua/laws/show/722-2023-%D0%BF" TargetMode="External"/><Relationship Id="rId15" Type="http://schemas.openxmlformats.org/officeDocument/2006/relationships/image" Target="media/image2.wmf"/><Relationship Id="rId23" Type="http://schemas.openxmlformats.org/officeDocument/2006/relationships/hyperlink" Target="https://zakon.rada.gov.ua/laws/show/887-2016-%D0%BF" TargetMode="External"/><Relationship Id="rId28" Type="http://schemas.openxmlformats.org/officeDocument/2006/relationships/hyperlink" Target="https://zakon.rada.gov.ua/laws/show/254%D0%BA/96-%D0%B2%D1%80" TargetMode="External"/><Relationship Id="rId36" Type="http://schemas.openxmlformats.org/officeDocument/2006/relationships/hyperlink" Target="https://zakon.rada.gov.ua/laws/show/839-2016-%D0%BF" TargetMode="External"/><Relationship Id="rId49" Type="http://schemas.openxmlformats.org/officeDocument/2006/relationships/image" Target="media/image5.png"/><Relationship Id="rId10" Type="http://schemas.openxmlformats.org/officeDocument/2006/relationships/hyperlink" Target="https://zakon.rada.gov.ua/laws/show/394-2016-%D0%BF" TargetMode="External"/><Relationship Id="rId19" Type="http://schemas.openxmlformats.org/officeDocument/2006/relationships/hyperlink" Target="https://zakon.rada.gov.ua/laws/show/394-2016-%D0%BF/conv" TargetMode="External"/><Relationship Id="rId31" Type="http://schemas.openxmlformats.org/officeDocument/2006/relationships/hyperlink" Target="https://zakon.rada.gov.ua/laws/show/839-2016-%D0%BF" TargetMode="External"/><Relationship Id="rId44" Type="http://schemas.openxmlformats.org/officeDocument/2006/relationships/hyperlink" Target="https://zakon.rada.gov.ua/laws/show/722-2023-%D0%BF" TargetMode="External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kon.rada.gov.ua/laws/show/394-2016-%D0%BF/stru" TargetMode="External"/><Relationship Id="rId14" Type="http://schemas.openxmlformats.org/officeDocument/2006/relationships/hyperlink" Target="https://zakon.rada.gov.ua/laws/show/394-2016-%D0%BF/card4" TargetMode="External"/><Relationship Id="rId22" Type="http://schemas.openxmlformats.org/officeDocument/2006/relationships/hyperlink" Target="https://zakon.rada.gov.ua/laws/show/839-2016-%D0%BF" TargetMode="External"/><Relationship Id="rId27" Type="http://schemas.openxmlformats.org/officeDocument/2006/relationships/hyperlink" Target="https://zakon.rada.gov.ua/laws/show/839-2016-%D0%BF" TargetMode="External"/><Relationship Id="rId30" Type="http://schemas.openxmlformats.org/officeDocument/2006/relationships/hyperlink" Target="https://zakon.rada.gov.ua/laws/show/645-2023-%D0%BF" TargetMode="External"/><Relationship Id="rId35" Type="http://schemas.openxmlformats.org/officeDocument/2006/relationships/hyperlink" Target="https://zakon.rada.gov.ua/laws/show/839-2016-%D0%BF" TargetMode="External"/><Relationship Id="rId43" Type="http://schemas.openxmlformats.org/officeDocument/2006/relationships/hyperlink" Target="https://zakon.rada.gov.ua/laws/show/722-2023-%D0%BF" TargetMode="External"/><Relationship Id="rId48" Type="http://schemas.openxmlformats.org/officeDocument/2006/relationships/image" Target="media/image4.png"/><Relationship Id="rId8" Type="http://schemas.openxmlformats.org/officeDocument/2006/relationships/hyperlink" Target="https://zakon.rada.gov.ua/laws/card/394-2016-%D0%BF" TargetMode="External"/><Relationship Id="rId51" Type="http://schemas.openxmlformats.org/officeDocument/2006/relationships/image" Target="media/image7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2295</Words>
  <Characters>13088</Characters>
  <Application>Microsoft Office Word</Application>
  <DocSecurity>0</DocSecurity>
  <Lines>109</Lines>
  <Paragraphs>30</Paragraphs>
  <ScaleCrop>false</ScaleCrop>
  <Company/>
  <LinksUpToDate>false</LinksUpToDate>
  <CharactersWithSpaces>15353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wotbyatomic@gmail.com</dc:creator>
  <cp:keywords/>
  <dc:description/>
  <cp:lastModifiedBy>wotbyatomic@gmail.com</cp:lastModifiedBy>
  <cp:revision>2</cp:revision>
  <dcterms:created xsi:type="dcterms:W3CDTF">2025-04-14T03:09:00Z</dcterms:created>
  <dcterms:modified xsi:type="dcterms:W3CDTF">2025-04-14T03:13:00Z</dcterms:modified>
</cp:coreProperties>
</file>