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8402" w14:textId="77777777" w:rsidR="001D0D90" w:rsidRPr="0047067B" w:rsidRDefault="0062176C" w:rsidP="0062176C">
      <w:pPr>
        <w:tabs>
          <w:tab w:val="left" w:pos="6924"/>
        </w:tabs>
        <w:spacing w:after="0"/>
        <w:jc w:val="right"/>
        <w:rPr>
          <w:rFonts w:ascii="Helvetica" w:hAnsi="Helvetica"/>
          <w:i/>
          <w:iCs/>
          <w:sz w:val="24"/>
          <w:szCs w:val="24"/>
        </w:rPr>
      </w:pPr>
      <w:r w:rsidRPr="0047067B">
        <w:rPr>
          <w:rFonts w:ascii="Helvetica" w:hAnsi="Helvetica"/>
          <w:i/>
          <w:iCs/>
          <w:sz w:val="24"/>
          <w:szCs w:val="24"/>
        </w:rPr>
        <w:t>Пресс-релиз</w:t>
      </w:r>
    </w:p>
    <w:p w14:paraId="234334DE" w14:textId="09B73063" w:rsidR="0062176C" w:rsidRPr="0047067B" w:rsidRDefault="00C330A6" w:rsidP="0062176C">
      <w:pPr>
        <w:tabs>
          <w:tab w:val="left" w:pos="6924"/>
        </w:tabs>
        <w:jc w:val="right"/>
        <w:rPr>
          <w:rFonts w:ascii="Helvetica" w:hAnsi="Helvetica"/>
          <w:i/>
          <w:iCs/>
          <w:sz w:val="24"/>
          <w:szCs w:val="24"/>
        </w:rPr>
      </w:pPr>
      <w:r>
        <w:rPr>
          <w:rFonts w:ascii="Helvetica" w:hAnsi="Helvetica"/>
          <w:i/>
          <w:iCs/>
          <w:sz w:val="24"/>
          <w:szCs w:val="24"/>
        </w:rPr>
        <w:t>06</w:t>
      </w:r>
      <w:r w:rsidR="0062176C" w:rsidRPr="0047067B">
        <w:rPr>
          <w:rFonts w:ascii="Helvetica" w:hAnsi="Helvetica"/>
          <w:i/>
          <w:iCs/>
          <w:sz w:val="24"/>
          <w:szCs w:val="24"/>
        </w:rPr>
        <w:t>.</w:t>
      </w:r>
      <w:r w:rsidR="00BD79B9">
        <w:rPr>
          <w:rFonts w:ascii="Helvetica" w:hAnsi="Helvetica"/>
          <w:i/>
          <w:iCs/>
          <w:sz w:val="24"/>
          <w:szCs w:val="24"/>
        </w:rPr>
        <w:t>0</w:t>
      </w:r>
      <w:r>
        <w:rPr>
          <w:rFonts w:ascii="Helvetica" w:hAnsi="Helvetica"/>
          <w:i/>
          <w:iCs/>
          <w:sz w:val="24"/>
          <w:szCs w:val="24"/>
        </w:rPr>
        <w:t>5</w:t>
      </w:r>
      <w:r w:rsidR="0062176C" w:rsidRPr="0047067B">
        <w:rPr>
          <w:rFonts w:ascii="Helvetica" w:hAnsi="Helvetica"/>
          <w:i/>
          <w:iCs/>
          <w:sz w:val="24"/>
          <w:szCs w:val="24"/>
        </w:rPr>
        <w:t>.2024</w:t>
      </w:r>
    </w:p>
    <w:p w14:paraId="53A274F6" w14:textId="77777777" w:rsidR="00382486" w:rsidRPr="00382486" w:rsidRDefault="00382486" w:rsidP="00382486">
      <w:pPr>
        <w:spacing w:after="120" w:line="240" w:lineRule="auto"/>
        <w:jc w:val="both"/>
        <w:rPr>
          <w:rFonts w:cstheme="minorHAnsi"/>
          <w:sz w:val="28"/>
          <w:szCs w:val="28"/>
        </w:rPr>
      </w:pPr>
    </w:p>
    <w:p w14:paraId="39E2F21C" w14:textId="77777777" w:rsidR="00C330A6" w:rsidRPr="00C330A6" w:rsidRDefault="00C330A6" w:rsidP="00C330A6">
      <w:pPr>
        <w:spacing w:after="0" w:line="240" w:lineRule="auto"/>
        <w:jc w:val="both"/>
        <w:rPr>
          <w:rFonts w:cstheme="minorHAnsi"/>
          <w:sz w:val="28"/>
          <w:szCs w:val="28"/>
        </w:rPr>
      </w:pPr>
      <w:r w:rsidRPr="00C330A6">
        <w:rPr>
          <w:rFonts w:cstheme="minorHAnsi"/>
          <w:b/>
          <w:sz w:val="28"/>
          <w:szCs w:val="28"/>
        </w:rPr>
        <w:t>Wildberries</w:t>
      </w:r>
      <w:r w:rsidRPr="00C330A6">
        <w:rPr>
          <w:rFonts w:cstheme="minorHAnsi"/>
          <w:sz w:val="28"/>
          <w:szCs w:val="28"/>
        </w:rPr>
        <w:t xml:space="preserve"> </w:t>
      </w:r>
      <w:r w:rsidRPr="00C330A6">
        <w:rPr>
          <w:rFonts w:cstheme="minorHAnsi"/>
          <w:b/>
          <w:sz w:val="28"/>
          <w:szCs w:val="28"/>
        </w:rPr>
        <w:t>запустит</w:t>
      </w:r>
      <w:r w:rsidRPr="00C330A6">
        <w:rPr>
          <w:rFonts w:cstheme="minorHAnsi"/>
          <w:sz w:val="28"/>
          <w:szCs w:val="28"/>
        </w:rPr>
        <w:t xml:space="preserve"> </w:t>
      </w:r>
      <w:r w:rsidRPr="00C330A6">
        <w:rPr>
          <w:rFonts w:cstheme="minorHAnsi"/>
          <w:b/>
          <w:sz w:val="28"/>
          <w:szCs w:val="28"/>
        </w:rPr>
        <w:t>доставку</w:t>
      </w:r>
      <w:r w:rsidRPr="00C330A6">
        <w:rPr>
          <w:rFonts w:cstheme="minorHAnsi"/>
          <w:sz w:val="28"/>
          <w:szCs w:val="28"/>
        </w:rPr>
        <w:t xml:space="preserve"> </w:t>
      </w:r>
      <w:r w:rsidRPr="00C330A6">
        <w:rPr>
          <w:rFonts w:cstheme="minorHAnsi"/>
          <w:b/>
          <w:sz w:val="28"/>
          <w:szCs w:val="28"/>
        </w:rPr>
        <w:t>товаров</w:t>
      </w:r>
      <w:r w:rsidRPr="00C330A6">
        <w:rPr>
          <w:rFonts w:cstheme="minorHAnsi"/>
          <w:sz w:val="28"/>
          <w:szCs w:val="28"/>
        </w:rPr>
        <w:t xml:space="preserve"> </w:t>
      </w:r>
      <w:r w:rsidRPr="00C330A6">
        <w:rPr>
          <w:rFonts w:cstheme="minorHAnsi"/>
          <w:b/>
          <w:sz w:val="28"/>
          <w:szCs w:val="28"/>
        </w:rPr>
        <w:t>из</w:t>
      </w:r>
      <w:r w:rsidRPr="00C330A6">
        <w:rPr>
          <w:rFonts w:cstheme="minorHAnsi"/>
          <w:sz w:val="28"/>
          <w:szCs w:val="28"/>
        </w:rPr>
        <w:t xml:space="preserve"> </w:t>
      </w:r>
      <w:r w:rsidRPr="00C330A6">
        <w:rPr>
          <w:rFonts w:cstheme="minorHAnsi"/>
          <w:b/>
          <w:sz w:val="28"/>
          <w:szCs w:val="28"/>
        </w:rPr>
        <w:t>ОАЭ</w:t>
      </w:r>
    </w:p>
    <w:p w14:paraId="526EFFE7" w14:textId="77777777" w:rsidR="00C330A6" w:rsidRPr="00C330A6" w:rsidRDefault="00C330A6" w:rsidP="00C330A6">
      <w:pPr>
        <w:spacing w:after="120" w:line="240" w:lineRule="auto"/>
        <w:jc w:val="both"/>
        <w:rPr>
          <w:rFonts w:cstheme="minorHAnsi"/>
          <w:sz w:val="28"/>
          <w:szCs w:val="28"/>
        </w:rPr>
      </w:pPr>
    </w:p>
    <w:p w14:paraId="721F85CB" w14:textId="23A21A29" w:rsidR="00C330A6" w:rsidRPr="00C330A6" w:rsidRDefault="00C330A6" w:rsidP="00C330A6">
      <w:pPr>
        <w:spacing w:after="120" w:line="240" w:lineRule="auto"/>
        <w:jc w:val="both"/>
        <w:rPr>
          <w:rFonts w:cstheme="minorHAnsi"/>
          <w:sz w:val="28"/>
          <w:szCs w:val="28"/>
        </w:rPr>
      </w:pPr>
      <w:r w:rsidRPr="00C330A6">
        <w:rPr>
          <w:rFonts w:cstheme="minorHAnsi"/>
          <w:sz w:val="28"/>
          <w:szCs w:val="28"/>
        </w:rPr>
        <w:t xml:space="preserve">Компания РВБ (Wildberries &amp; Russ) планирует в мае запустить продажу товаров продавцов из Объединенных </w:t>
      </w:r>
      <w:r>
        <w:rPr>
          <w:rFonts w:cstheme="minorHAnsi"/>
          <w:sz w:val="28"/>
          <w:szCs w:val="28"/>
        </w:rPr>
        <w:t>А</w:t>
      </w:r>
      <w:r w:rsidRPr="00C330A6">
        <w:rPr>
          <w:rFonts w:cstheme="minorHAnsi"/>
          <w:sz w:val="28"/>
          <w:szCs w:val="28"/>
        </w:rPr>
        <w:t xml:space="preserve">рабских </w:t>
      </w:r>
      <w:r>
        <w:rPr>
          <w:rFonts w:cstheme="minorHAnsi"/>
          <w:sz w:val="28"/>
          <w:szCs w:val="28"/>
        </w:rPr>
        <w:t>Э</w:t>
      </w:r>
      <w:r w:rsidRPr="00C330A6">
        <w:rPr>
          <w:rFonts w:cstheme="minorHAnsi"/>
          <w:sz w:val="28"/>
          <w:szCs w:val="28"/>
        </w:rPr>
        <w:t>миратов, предлагающих интересный для российской аудитории ассортимент, а также оперативный доступ к самым последним новинкам. Прежде всего это смартфоны и другая потребительская электроника по привлекательным ценам.</w:t>
      </w:r>
    </w:p>
    <w:p w14:paraId="06B568DC" w14:textId="554D33C5" w:rsidR="00C330A6" w:rsidRPr="00C330A6" w:rsidRDefault="00C330A6" w:rsidP="00C330A6">
      <w:pPr>
        <w:spacing w:after="120" w:line="240" w:lineRule="auto"/>
        <w:jc w:val="both"/>
        <w:rPr>
          <w:rFonts w:cstheme="minorHAnsi"/>
          <w:sz w:val="28"/>
          <w:szCs w:val="28"/>
        </w:rPr>
      </w:pPr>
      <w:r w:rsidRPr="00C330A6">
        <w:rPr>
          <w:rFonts w:cstheme="minorHAnsi"/>
          <w:sz w:val="28"/>
          <w:szCs w:val="28"/>
        </w:rPr>
        <w:t>Получить товары из ОАЭ можно будет в любом удобном пункте выдачи заказов, а срок доставки составит от шести дней, в зависимости от наличия товаров и скорости растаможивания.</w:t>
      </w:r>
    </w:p>
    <w:p w14:paraId="0ACD92EE" w14:textId="0DC7F1B9" w:rsidR="00C330A6" w:rsidRPr="00C330A6" w:rsidRDefault="00C330A6" w:rsidP="00C330A6">
      <w:pPr>
        <w:spacing w:after="120" w:line="240" w:lineRule="auto"/>
        <w:jc w:val="both"/>
        <w:rPr>
          <w:rFonts w:cstheme="minorHAnsi"/>
          <w:sz w:val="28"/>
          <w:szCs w:val="28"/>
        </w:rPr>
      </w:pPr>
      <w:r w:rsidRPr="00C330A6">
        <w:rPr>
          <w:rFonts w:cstheme="minorHAnsi"/>
          <w:sz w:val="28"/>
          <w:szCs w:val="28"/>
        </w:rPr>
        <w:t>По мере развития поставок из ОАЭ, ассортимент предлагаемых товаров будет расширен, а сроки доставки сокращены.</w:t>
      </w:r>
    </w:p>
    <w:p w14:paraId="595A617E" w14:textId="4A9101ED" w:rsidR="00C330A6" w:rsidRPr="00C330A6" w:rsidRDefault="00C330A6" w:rsidP="00C330A6">
      <w:pPr>
        <w:spacing w:after="120" w:line="240" w:lineRule="auto"/>
        <w:jc w:val="both"/>
        <w:rPr>
          <w:rFonts w:cstheme="minorHAnsi"/>
          <w:sz w:val="28"/>
          <w:szCs w:val="28"/>
        </w:rPr>
      </w:pPr>
      <w:r w:rsidRPr="00C330A6">
        <w:rPr>
          <w:rFonts w:cstheme="minorHAnsi"/>
          <w:sz w:val="28"/>
          <w:szCs w:val="28"/>
        </w:rPr>
        <w:t>Для заказов товаров из-за рубежа Wildberries автоматизировала процесс уплаты таможенных пошлин, этот функционал внедрен непосредственно на платформе. Пользователю не нужно самостоятельно оплачивать таможенные сборы. При покупке зарубежных товаров стоимостью свыше 200 евро сумма пошлины автоматически рассчитывается и включается в стоимость заказа. Размер пошлины указан рядом с ценой товара для информационных целей.</w:t>
      </w:r>
    </w:p>
    <w:p w14:paraId="2BFE050C" w14:textId="4F66F78A" w:rsidR="009E23E2" w:rsidRPr="00C330A6" w:rsidRDefault="00C330A6" w:rsidP="00C330A6">
      <w:pPr>
        <w:spacing w:after="120" w:line="240" w:lineRule="auto"/>
        <w:jc w:val="both"/>
        <w:rPr>
          <w:rFonts w:cstheme="minorHAnsi"/>
          <w:sz w:val="28"/>
          <w:szCs w:val="28"/>
        </w:rPr>
      </w:pPr>
      <w:r w:rsidRPr="00C330A6">
        <w:rPr>
          <w:rFonts w:cstheme="minorHAnsi"/>
          <w:sz w:val="28"/>
          <w:szCs w:val="28"/>
        </w:rPr>
        <w:t>ОАЭ станет десятой страной в географии присутствия компании.</w:t>
      </w:r>
    </w:p>
    <w:p w14:paraId="5A4589AB" w14:textId="77777777" w:rsidR="00382486" w:rsidRDefault="00382486" w:rsidP="00367945">
      <w:pPr>
        <w:pBdr>
          <w:bottom w:val="single" w:sz="12" w:space="1" w:color="auto"/>
        </w:pBdr>
        <w:spacing w:after="240"/>
        <w:jc w:val="both"/>
        <w:rPr>
          <w:rFonts w:cstheme="minorHAnsi"/>
          <w:sz w:val="20"/>
          <w:szCs w:val="28"/>
        </w:rPr>
      </w:pPr>
    </w:p>
    <w:p w14:paraId="30E7A92F" w14:textId="77777777" w:rsidR="00BB5517" w:rsidRPr="00C06EF5" w:rsidRDefault="00BB5517" w:rsidP="00367945">
      <w:pPr>
        <w:pBdr>
          <w:bottom w:val="single" w:sz="12" w:space="1" w:color="auto"/>
        </w:pBdr>
        <w:spacing w:after="240"/>
        <w:jc w:val="both"/>
        <w:rPr>
          <w:rFonts w:cstheme="minorHAnsi"/>
          <w:sz w:val="20"/>
          <w:szCs w:val="28"/>
        </w:rPr>
      </w:pPr>
    </w:p>
    <w:p w14:paraId="67593768" w14:textId="20FE126A" w:rsidR="00604836" w:rsidRPr="00604836" w:rsidRDefault="0003640E" w:rsidP="0003640E">
      <w:pPr>
        <w:spacing w:after="0" w:line="240" w:lineRule="auto"/>
        <w:jc w:val="both"/>
        <w:rPr>
          <w:rFonts w:cstheme="minorHAnsi"/>
          <w:sz w:val="24"/>
          <w:szCs w:val="28"/>
        </w:rPr>
      </w:pPr>
      <w:proofErr w:type="spellStart"/>
      <w:r>
        <w:rPr>
          <w:rFonts w:cstheme="minorHAnsi"/>
          <w:sz w:val="24"/>
          <w:szCs w:val="28"/>
        </w:rPr>
        <w:t>Wildberries&amp;Russ</w:t>
      </w:r>
      <w:proofErr w:type="spellEnd"/>
      <w:r>
        <w:rPr>
          <w:rFonts w:cstheme="minorHAnsi"/>
          <w:sz w:val="24"/>
          <w:szCs w:val="28"/>
        </w:rPr>
        <w:t xml:space="preserve"> (ООО «РВБ») образована в результате слияния двух лидеров рынка — IT-компании Wildberries и оператора наружной рекламы Russ — с целью совместного создания новейшей цифровой торговой платформы и предоставления бесшовных инструментов для развития малого и среднего бизнеса. На текущий момент объединённая компания работает в России, Армении, Беларуси, Грузии, Казахстане, Кыргызстане, Таджикистане и Узбекистане, а также в Китае — из этой страны осуществляется импорт товаров.</w:t>
      </w:r>
    </w:p>
    <w:sectPr w:rsidR="00604836" w:rsidRPr="00604836" w:rsidSect="00E94B38">
      <w:headerReference w:type="default" r:id="rId8"/>
      <w:footerReference w:type="default" r:id="rId9"/>
      <w:headerReference w:type="first" r:id="rId10"/>
      <w:footerReference w:type="first" r:id="rId11"/>
      <w:pgSz w:w="11906" w:h="16838"/>
      <w:pgMar w:top="284" w:right="851" w:bottom="709" w:left="1418" w:header="52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6587" w14:textId="77777777" w:rsidR="00C00229" w:rsidRDefault="00C00229" w:rsidP="00A57969">
      <w:pPr>
        <w:spacing w:after="0" w:line="240" w:lineRule="auto"/>
      </w:pPr>
      <w:r>
        <w:separator/>
      </w:r>
    </w:p>
  </w:endnote>
  <w:endnote w:type="continuationSeparator" w:id="0">
    <w:p w14:paraId="0C127EF7" w14:textId="77777777" w:rsidR="00C00229" w:rsidRDefault="00C00229" w:rsidP="00A5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CDB7" w14:textId="77777777" w:rsidR="000E68E0" w:rsidRDefault="000E68E0" w:rsidP="008D445A">
    <w:pPr>
      <w:pStyle w:val="a7"/>
      <w:rPr>
        <w:noProof/>
        <w:lang w:eastAsia="ru-RU"/>
      </w:rPr>
    </w:pPr>
  </w:p>
  <w:p w14:paraId="1730BD73" w14:textId="77777777" w:rsidR="00367945" w:rsidRPr="0047067B" w:rsidRDefault="00367945" w:rsidP="00CC2FED">
    <w:pPr>
      <w:spacing w:after="0"/>
      <w:rPr>
        <w:rFonts w:cstheme="minorHAnsi"/>
        <w:b/>
        <w:bCs/>
        <w:sz w:val="24"/>
        <w:szCs w:val="24"/>
      </w:rPr>
    </w:pPr>
    <w:r w:rsidRPr="0047067B">
      <w:rPr>
        <w:rFonts w:cstheme="minorHAnsi"/>
        <w:b/>
        <w:bCs/>
        <w:sz w:val="24"/>
        <w:szCs w:val="24"/>
      </w:rPr>
      <w:t>Контакты для СМИ:</w:t>
    </w:r>
  </w:p>
  <w:p w14:paraId="43E0A1B2" w14:textId="77777777" w:rsidR="00367945" w:rsidRPr="0047067B" w:rsidRDefault="00367945" w:rsidP="00CC2FED">
    <w:pPr>
      <w:spacing w:after="0"/>
      <w:rPr>
        <w:rFonts w:cstheme="minorHAnsi"/>
        <w:sz w:val="24"/>
        <w:szCs w:val="24"/>
      </w:rPr>
    </w:pPr>
    <w:r w:rsidRPr="0047067B">
      <w:rPr>
        <w:rFonts w:cstheme="minorHAnsi"/>
        <w:sz w:val="24"/>
        <w:szCs w:val="24"/>
      </w:rPr>
      <w:t xml:space="preserve">Пресс-служба Объединенной компании </w:t>
    </w:r>
    <w:r w:rsidRPr="0047067B">
      <w:rPr>
        <w:rFonts w:cstheme="minorHAnsi"/>
        <w:sz w:val="24"/>
        <w:szCs w:val="24"/>
        <w:lang w:val="en-US"/>
      </w:rPr>
      <w:t>Wildberries</w:t>
    </w:r>
    <w:r w:rsidRPr="0047067B">
      <w:rPr>
        <w:rFonts w:cstheme="minorHAnsi"/>
        <w:sz w:val="24"/>
        <w:szCs w:val="24"/>
      </w:rPr>
      <w:t xml:space="preserve"> и </w:t>
    </w:r>
    <w:r w:rsidRPr="0047067B">
      <w:rPr>
        <w:rFonts w:cstheme="minorHAnsi"/>
        <w:sz w:val="24"/>
        <w:szCs w:val="24"/>
        <w:lang w:val="en-US"/>
      </w:rPr>
      <w:t>Russ</w:t>
    </w:r>
  </w:p>
  <w:p w14:paraId="1BA7F6FE" w14:textId="77777777" w:rsidR="00367945" w:rsidRPr="0047067B" w:rsidRDefault="00000000" w:rsidP="00CC2FED">
    <w:pPr>
      <w:spacing w:after="0"/>
      <w:rPr>
        <w:rFonts w:cstheme="minorHAnsi"/>
        <w:sz w:val="24"/>
        <w:szCs w:val="24"/>
      </w:rPr>
    </w:pPr>
    <w:hyperlink r:id="rId1" w:history="1">
      <w:r w:rsidR="00367945" w:rsidRPr="0047067B">
        <w:rPr>
          <w:rStyle w:val="a9"/>
          <w:rFonts w:cstheme="minorHAnsi"/>
          <w:sz w:val="24"/>
          <w:szCs w:val="24"/>
        </w:rPr>
        <w:t>pr@wildberries.ru</w:t>
      </w:r>
    </w:hyperlink>
  </w:p>
  <w:p w14:paraId="15BB3323" w14:textId="77777777" w:rsidR="00DB22D4" w:rsidRPr="0047067B" w:rsidRDefault="00DB22D4" w:rsidP="008D445A">
    <w:pPr>
      <w:pStyle w:val="a7"/>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2CCF" w14:textId="77777777" w:rsidR="00AB57D8" w:rsidRPr="0047067B" w:rsidRDefault="00AB57D8" w:rsidP="00AB57D8">
    <w:pPr>
      <w:spacing w:after="0"/>
      <w:rPr>
        <w:rFonts w:cstheme="minorHAnsi"/>
        <w:b/>
        <w:bCs/>
        <w:sz w:val="24"/>
        <w:szCs w:val="24"/>
      </w:rPr>
    </w:pPr>
    <w:r w:rsidRPr="0047067B">
      <w:rPr>
        <w:rFonts w:cstheme="minorHAnsi"/>
        <w:b/>
        <w:bCs/>
        <w:sz w:val="24"/>
        <w:szCs w:val="24"/>
      </w:rPr>
      <w:t>Контакты для СМИ:</w:t>
    </w:r>
  </w:p>
  <w:p w14:paraId="124AC696" w14:textId="77777777" w:rsidR="00AB57D8" w:rsidRPr="0047067B" w:rsidRDefault="00AB57D8" w:rsidP="00AB57D8">
    <w:pPr>
      <w:spacing w:after="0"/>
      <w:rPr>
        <w:rFonts w:cstheme="minorHAnsi"/>
        <w:sz w:val="24"/>
        <w:szCs w:val="24"/>
      </w:rPr>
    </w:pPr>
    <w:r w:rsidRPr="0047067B">
      <w:rPr>
        <w:rFonts w:cstheme="minorHAnsi"/>
        <w:sz w:val="24"/>
        <w:szCs w:val="24"/>
      </w:rPr>
      <w:t xml:space="preserve">Пресс-служба Объединенной компании </w:t>
    </w:r>
    <w:r w:rsidRPr="0047067B">
      <w:rPr>
        <w:rFonts w:cstheme="minorHAnsi"/>
        <w:sz w:val="24"/>
        <w:szCs w:val="24"/>
        <w:lang w:val="en-US"/>
      </w:rPr>
      <w:t>Wildberries</w:t>
    </w:r>
    <w:r w:rsidRPr="0047067B">
      <w:rPr>
        <w:rFonts w:cstheme="minorHAnsi"/>
        <w:sz w:val="24"/>
        <w:szCs w:val="24"/>
      </w:rPr>
      <w:t xml:space="preserve"> и </w:t>
    </w:r>
    <w:r w:rsidRPr="0047067B">
      <w:rPr>
        <w:rFonts w:cstheme="minorHAnsi"/>
        <w:sz w:val="24"/>
        <w:szCs w:val="24"/>
        <w:lang w:val="en-US"/>
      </w:rPr>
      <w:t>Russ</w:t>
    </w:r>
  </w:p>
  <w:p w14:paraId="59B1239C" w14:textId="77777777" w:rsidR="00AB57D8" w:rsidRPr="0047067B" w:rsidRDefault="00000000" w:rsidP="00AB57D8">
    <w:pPr>
      <w:spacing w:after="0"/>
      <w:rPr>
        <w:rFonts w:cstheme="minorHAnsi"/>
        <w:sz w:val="24"/>
        <w:szCs w:val="24"/>
      </w:rPr>
    </w:pPr>
    <w:hyperlink r:id="rId1" w:history="1">
      <w:r w:rsidR="00AB57D8" w:rsidRPr="0047067B">
        <w:rPr>
          <w:rStyle w:val="a9"/>
          <w:rFonts w:cstheme="minorHAnsi"/>
          <w:sz w:val="24"/>
          <w:szCs w:val="24"/>
        </w:rPr>
        <w:t>pr@wildberries.ru</w:t>
      </w:r>
    </w:hyperlink>
  </w:p>
  <w:p w14:paraId="42724A0E" w14:textId="77777777" w:rsidR="00AA6E12" w:rsidRPr="0047067B" w:rsidRDefault="00AA6E12" w:rsidP="00AA6E12">
    <w:pPr>
      <w:spacing w:after="0"/>
      <w:jc w:val="right"/>
      <w:rPr>
        <w:rFonts w:cstheme="minorHAnsi"/>
        <w:sz w:val="24"/>
        <w:szCs w:val="24"/>
      </w:rPr>
    </w:pPr>
  </w:p>
  <w:p w14:paraId="358FD60D" w14:textId="77777777" w:rsidR="00AA6E12" w:rsidRDefault="00AA6E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4E0D" w14:textId="77777777" w:rsidR="00C00229" w:rsidRDefault="00C00229" w:rsidP="00A57969">
      <w:pPr>
        <w:spacing w:after="0" w:line="240" w:lineRule="auto"/>
      </w:pPr>
      <w:r>
        <w:separator/>
      </w:r>
    </w:p>
  </w:footnote>
  <w:footnote w:type="continuationSeparator" w:id="0">
    <w:p w14:paraId="25D0BDFD" w14:textId="77777777" w:rsidR="00C00229" w:rsidRDefault="00C00229" w:rsidP="00A57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F320" w14:textId="77777777" w:rsidR="000E68E0" w:rsidRDefault="000E68E0" w:rsidP="00CA1DF9">
    <w:pPr>
      <w:pStyle w:val="a5"/>
      <w:tabs>
        <w:tab w:val="clear" w:pos="4677"/>
        <w:tab w:val="clear" w:pos="9355"/>
        <w:tab w:val="left" w:pos="4171"/>
      </w:tabs>
      <w:rPr>
        <w:noProof/>
        <w:lang w:eastAsia="ru-RU"/>
      </w:rPr>
    </w:pPr>
  </w:p>
  <w:p w14:paraId="7EAED023" w14:textId="77777777" w:rsidR="00A57969" w:rsidRPr="00CA1DF9" w:rsidRDefault="00A57969" w:rsidP="00CA1DF9">
    <w:pPr>
      <w:pStyle w:val="a5"/>
      <w:tabs>
        <w:tab w:val="clear" w:pos="4677"/>
        <w:tab w:val="clear" w:pos="9355"/>
        <w:tab w:val="left" w:pos="4171"/>
      </w:tabs>
      <w:rPr>
        <w:vertAlign w:val="sub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C341" w14:textId="77777777" w:rsidR="00367945" w:rsidRDefault="00367945">
    <w:pPr>
      <w:pStyle w:val="a5"/>
    </w:pPr>
    <w:r>
      <w:rPr>
        <w:noProof/>
        <w:lang w:eastAsia="ru-RU"/>
      </w:rPr>
      <w:drawing>
        <wp:anchor distT="0" distB="0" distL="114300" distR="114300" simplePos="0" relativeHeight="251673600" behindDoc="1" locked="0" layoutInCell="1" allowOverlap="1" wp14:anchorId="0D253F46" wp14:editId="22507D95">
          <wp:simplePos x="0" y="0"/>
          <wp:positionH relativeFrom="page">
            <wp:align>left</wp:align>
          </wp:positionH>
          <wp:positionV relativeFrom="page">
            <wp:posOffset>-747395</wp:posOffset>
          </wp:positionV>
          <wp:extent cx="7595919" cy="3295650"/>
          <wp:effectExtent l="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Аутдор@4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919" cy="3295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E3EFE"/>
    <w:multiLevelType w:val="hybridMultilevel"/>
    <w:tmpl w:val="9DE4D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550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97"/>
    <w:rsid w:val="0001352A"/>
    <w:rsid w:val="00031441"/>
    <w:rsid w:val="0003640E"/>
    <w:rsid w:val="00042837"/>
    <w:rsid w:val="000517D3"/>
    <w:rsid w:val="000540CA"/>
    <w:rsid w:val="0007382A"/>
    <w:rsid w:val="00082D10"/>
    <w:rsid w:val="000B3908"/>
    <w:rsid w:val="000E593A"/>
    <w:rsid w:val="000E68E0"/>
    <w:rsid w:val="001066CB"/>
    <w:rsid w:val="00112806"/>
    <w:rsid w:val="00122E95"/>
    <w:rsid w:val="00130CE4"/>
    <w:rsid w:val="001429A4"/>
    <w:rsid w:val="00162096"/>
    <w:rsid w:val="00171254"/>
    <w:rsid w:val="00196A4F"/>
    <w:rsid w:val="001C3320"/>
    <w:rsid w:val="001C3D0D"/>
    <w:rsid w:val="001D0D90"/>
    <w:rsid w:val="001E2FDC"/>
    <w:rsid w:val="001E6098"/>
    <w:rsid w:val="00210116"/>
    <w:rsid w:val="00231E0C"/>
    <w:rsid w:val="00244386"/>
    <w:rsid w:val="002463F5"/>
    <w:rsid w:val="002634FB"/>
    <w:rsid w:val="002829AD"/>
    <w:rsid w:val="002C40CA"/>
    <w:rsid w:val="002D3ADC"/>
    <w:rsid w:val="002E536A"/>
    <w:rsid w:val="002E6394"/>
    <w:rsid w:val="002F2DE4"/>
    <w:rsid w:val="002F7ADF"/>
    <w:rsid w:val="0030354F"/>
    <w:rsid w:val="0030585A"/>
    <w:rsid w:val="003124D6"/>
    <w:rsid w:val="003465D5"/>
    <w:rsid w:val="003503A7"/>
    <w:rsid w:val="00367945"/>
    <w:rsid w:val="00367B9E"/>
    <w:rsid w:val="00376B7D"/>
    <w:rsid w:val="00382486"/>
    <w:rsid w:val="00385133"/>
    <w:rsid w:val="003B49F2"/>
    <w:rsid w:val="003B6A44"/>
    <w:rsid w:val="00436449"/>
    <w:rsid w:val="00437680"/>
    <w:rsid w:val="00451C50"/>
    <w:rsid w:val="004545E4"/>
    <w:rsid w:val="0047067B"/>
    <w:rsid w:val="00472C77"/>
    <w:rsid w:val="00476334"/>
    <w:rsid w:val="0049029A"/>
    <w:rsid w:val="004A0E2D"/>
    <w:rsid w:val="004B230E"/>
    <w:rsid w:val="004B3528"/>
    <w:rsid w:val="004D050D"/>
    <w:rsid w:val="004D571B"/>
    <w:rsid w:val="004F1AED"/>
    <w:rsid w:val="005068E8"/>
    <w:rsid w:val="00511307"/>
    <w:rsid w:val="00541E61"/>
    <w:rsid w:val="00554857"/>
    <w:rsid w:val="005B0B94"/>
    <w:rsid w:val="005C1678"/>
    <w:rsid w:val="005C608A"/>
    <w:rsid w:val="005D4D62"/>
    <w:rsid w:val="005E212A"/>
    <w:rsid w:val="005F7B18"/>
    <w:rsid w:val="00604836"/>
    <w:rsid w:val="0062176C"/>
    <w:rsid w:val="00635A19"/>
    <w:rsid w:val="00637D86"/>
    <w:rsid w:val="00643EC9"/>
    <w:rsid w:val="0065259E"/>
    <w:rsid w:val="00674038"/>
    <w:rsid w:val="00686C9C"/>
    <w:rsid w:val="00696445"/>
    <w:rsid w:val="006B397B"/>
    <w:rsid w:val="006D28CA"/>
    <w:rsid w:val="006D481A"/>
    <w:rsid w:val="006E36C6"/>
    <w:rsid w:val="007423F9"/>
    <w:rsid w:val="00776C0B"/>
    <w:rsid w:val="007868B2"/>
    <w:rsid w:val="0079003D"/>
    <w:rsid w:val="007A3B97"/>
    <w:rsid w:val="007A4EED"/>
    <w:rsid w:val="007B5C95"/>
    <w:rsid w:val="007E080F"/>
    <w:rsid w:val="007F0707"/>
    <w:rsid w:val="007F5E13"/>
    <w:rsid w:val="0080289B"/>
    <w:rsid w:val="00856426"/>
    <w:rsid w:val="00873B7E"/>
    <w:rsid w:val="008864A5"/>
    <w:rsid w:val="00886E00"/>
    <w:rsid w:val="008A3205"/>
    <w:rsid w:val="008B4801"/>
    <w:rsid w:val="008D445A"/>
    <w:rsid w:val="0091495F"/>
    <w:rsid w:val="00980708"/>
    <w:rsid w:val="00987F44"/>
    <w:rsid w:val="009B0674"/>
    <w:rsid w:val="009D2930"/>
    <w:rsid w:val="009E23E2"/>
    <w:rsid w:val="009F3463"/>
    <w:rsid w:val="00A00755"/>
    <w:rsid w:val="00A0163C"/>
    <w:rsid w:val="00A41531"/>
    <w:rsid w:val="00A57969"/>
    <w:rsid w:val="00AA35AC"/>
    <w:rsid w:val="00AA6E12"/>
    <w:rsid w:val="00AB57D8"/>
    <w:rsid w:val="00AB6FC7"/>
    <w:rsid w:val="00B353BD"/>
    <w:rsid w:val="00B41158"/>
    <w:rsid w:val="00B60D5D"/>
    <w:rsid w:val="00B81986"/>
    <w:rsid w:val="00B84BE5"/>
    <w:rsid w:val="00B96B50"/>
    <w:rsid w:val="00BB3672"/>
    <w:rsid w:val="00BB5517"/>
    <w:rsid w:val="00BD45AF"/>
    <w:rsid w:val="00BD79B9"/>
    <w:rsid w:val="00C00229"/>
    <w:rsid w:val="00C06EF5"/>
    <w:rsid w:val="00C330A6"/>
    <w:rsid w:val="00C42762"/>
    <w:rsid w:val="00C67962"/>
    <w:rsid w:val="00C776F7"/>
    <w:rsid w:val="00C82DFB"/>
    <w:rsid w:val="00C96CFC"/>
    <w:rsid w:val="00CA1DF9"/>
    <w:rsid w:val="00CC2FED"/>
    <w:rsid w:val="00CD2A85"/>
    <w:rsid w:val="00CD4523"/>
    <w:rsid w:val="00CD6AC6"/>
    <w:rsid w:val="00CE14FC"/>
    <w:rsid w:val="00CE43F3"/>
    <w:rsid w:val="00D02B0F"/>
    <w:rsid w:val="00D12EAA"/>
    <w:rsid w:val="00D16E07"/>
    <w:rsid w:val="00D22B65"/>
    <w:rsid w:val="00D30FC0"/>
    <w:rsid w:val="00D42F1E"/>
    <w:rsid w:val="00D55C7E"/>
    <w:rsid w:val="00D61977"/>
    <w:rsid w:val="00D64140"/>
    <w:rsid w:val="00D66501"/>
    <w:rsid w:val="00D76FF2"/>
    <w:rsid w:val="00D921F5"/>
    <w:rsid w:val="00DA7DD9"/>
    <w:rsid w:val="00DB0176"/>
    <w:rsid w:val="00DB22D4"/>
    <w:rsid w:val="00DC357B"/>
    <w:rsid w:val="00DD226B"/>
    <w:rsid w:val="00DF008A"/>
    <w:rsid w:val="00E345D2"/>
    <w:rsid w:val="00E3718B"/>
    <w:rsid w:val="00E43A98"/>
    <w:rsid w:val="00E4568F"/>
    <w:rsid w:val="00E81160"/>
    <w:rsid w:val="00E94B38"/>
    <w:rsid w:val="00EA3442"/>
    <w:rsid w:val="00ED2D00"/>
    <w:rsid w:val="00F03FF1"/>
    <w:rsid w:val="00F246D2"/>
    <w:rsid w:val="00F26B47"/>
    <w:rsid w:val="00F43CD9"/>
    <w:rsid w:val="00F70839"/>
    <w:rsid w:val="00F748A5"/>
    <w:rsid w:val="00F81306"/>
    <w:rsid w:val="00F858BE"/>
    <w:rsid w:val="00FA0A01"/>
    <w:rsid w:val="00FA24EA"/>
    <w:rsid w:val="00FE35C7"/>
    <w:rsid w:val="00FE3A74"/>
    <w:rsid w:val="00FE74A1"/>
    <w:rsid w:val="00FF1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7A5B4"/>
  <w15:docId w15:val="{BB946451-0CF4-4EEC-BEFB-5B5C948C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B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7A3B9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ru-RU"/>
    </w:rPr>
  </w:style>
  <w:style w:type="paragraph" w:styleId="a3">
    <w:name w:val="Balloon Text"/>
    <w:basedOn w:val="a"/>
    <w:link w:val="a4"/>
    <w:uiPriority w:val="99"/>
    <w:semiHidden/>
    <w:unhideWhenUsed/>
    <w:rsid w:val="004D57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571B"/>
    <w:rPr>
      <w:rFonts w:ascii="Segoe UI" w:hAnsi="Segoe UI" w:cs="Segoe UI"/>
      <w:sz w:val="18"/>
      <w:szCs w:val="18"/>
    </w:rPr>
  </w:style>
  <w:style w:type="paragraph" w:styleId="a5">
    <w:name w:val="header"/>
    <w:basedOn w:val="a"/>
    <w:link w:val="a6"/>
    <w:uiPriority w:val="99"/>
    <w:unhideWhenUsed/>
    <w:rsid w:val="00A579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969"/>
  </w:style>
  <w:style w:type="paragraph" w:styleId="a7">
    <w:name w:val="footer"/>
    <w:basedOn w:val="a"/>
    <w:link w:val="a8"/>
    <w:uiPriority w:val="99"/>
    <w:unhideWhenUsed/>
    <w:rsid w:val="00A579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969"/>
  </w:style>
  <w:style w:type="character" w:styleId="a9">
    <w:name w:val="Hyperlink"/>
    <w:basedOn w:val="a0"/>
    <w:uiPriority w:val="99"/>
    <w:unhideWhenUsed/>
    <w:rsid w:val="0062176C"/>
    <w:rPr>
      <w:color w:val="0563C1" w:themeColor="hyperlink"/>
      <w:u w:val="single"/>
    </w:rPr>
  </w:style>
  <w:style w:type="paragraph" w:styleId="aa">
    <w:name w:val="List Paragraph"/>
    <w:basedOn w:val="a"/>
    <w:uiPriority w:val="34"/>
    <w:qFormat/>
    <w:rsid w:val="00082D10"/>
    <w:pPr>
      <w:ind w:left="720"/>
      <w:contextualSpacing/>
    </w:pPr>
  </w:style>
  <w:style w:type="paragraph" w:styleId="ab">
    <w:name w:val="No Spacing"/>
    <w:uiPriority w:val="1"/>
    <w:qFormat/>
    <w:rsid w:val="00D55C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25742">
      <w:bodyDiv w:val="1"/>
      <w:marLeft w:val="0"/>
      <w:marRight w:val="0"/>
      <w:marTop w:val="0"/>
      <w:marBottom w:val="0"/>
      <w:divBdr>
        <w:top w:val="none" w:sz="0" w:space="0" w:color="auto"/>
        <w:left w:val="none" w:sz="0" w:space="0" w:color="auto"/>
        <w:bottom w:val="none" w:sz="0" w:space="0" w:color="auto"/>
        <w:right w:val="none" w:sz="0" w:space="0" w:color="auto"/>
      </w:divBdr>
    </w:div>
    <w:div w:id="817259208">
      <w:bodyDiv w:val="1"/>
      <w:marLeft w:val="0"/>
      <w:marRight w:val="0"/>
      <w:marTop w:val="0"/>
      <w:marBottom w:val="0"/>
      <w:divBdr>
        <w:top w:val="none" w:sz="0" w:space="0" w:color="auto"/>
        <w:left w:val="none" w:sz="0" w:space="0" w:color="auto"/>
        <w:bottom w:val="none" w:sz="0" w:space="0" w:color="auto"/>
        <w:right w:val="none" w:sz="0" w:space="0" w:color="auto"/>
      </w:divBdr>
    </w:div>
    <w:div w:id="144326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wildberries.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wildberries.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75713-2C27-49F8-A9F4-D9C85F9D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Ильина Валерия Алексеевна</dc:creator>
  <cp:lastModifiedBy>Nikolay Mikhaylidi</cp:lastModifiedBy>
  <cp:revision>2</cp:revision>
  <cp:lastPrinted>2019-11-19T08:16:00Z</cp:lastPrinted>
  <dcterms:created xsi:type="dcterms:W3CDTF">2025-05-06T05:55:00Z</dcterms:created>
  <dcterms:modified xsi:type="dcterms:W3CDTF">2025-05-06T05:55:00Z</dcterms:modified>
</cp:coreProperties>
</file>