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29D" w:rsidRPr="00E0429D" w:rsidRDefault="00E0429D" w:rsidP="00E0429D">
      <w:pPr>
        <w:jc w:val="right"/>
        <w:rPr>
          <w:rFonts w:ascii="Times New Roman" w:hAnsi="Times New Roman" w:cs="Times New Roman"/>
          <w:b/>
          <w:sz w:val="20"/>
          <w:szCs w:val="20"/>
          <w:lang w:val="uz-Cyrl-UZ"/>
        </w:rPr>
      </w:pPr>
      <w:r w:rsidRPr="00E0429D">
        <w:rPr>
          <w:rFonts w:ascii="Times New Roman" w:hAnsi="Times New Roman" w:cs="Times New Roman"/>
          <w:b/>
          <w:sz w:val="20"/>
          <w:szCs w:val="20"/>
          <w:lang w:val="uz-Cyrl-UZ"/>
        </w:rPr>
        <w:t xml:space="preserve">Тошкент давлат юридик университети </w:t>
      </w:r>
    </w:p>
    <w:p w:rsidR="00E0429D" w:rsidRPr="00E0429D" w:rsidRDefault="00E0429D" w:rsidP="00E0429D">
      <w:pPr>
        <w:jc w:val="right"/>
        <w:rPr>
          <w:rFonts w:ascii="Times New Roman" w:hAnsi="Times New Roman" w:cs="Times New Roman"/>
          <w:b/>
          <w:sz w:val="20"/>
          <w:szCs w:val="20"/>
          <w:lang w:val="uz-Cyrl-UZ"/>
        </w:rPr>
      </w:pPr>
      <w:r w:rsidRPr="00E0429D">
        <w:rPr>
          <w:rFonts w:ascii="Times New Roman" w:hAnsi="Times New Roman" w:cs="Times New Roman"/>
          <w:b/>
          <w:sz w:val="20"/>
          <w:szCs w:val="20"/>
          <w:lang w:val="uz-Cyrl-UZ"/>
        </w:rPr>
        <w:t xml:space="preserve">Меҳнат ҳуқуқи кафедраси катта ўқитувчиси </w:t>
      </w:r>
    </w:p>
    <w:p w:rsidR="0025476A" w:rsidRPr="00E0429D" w:rsidRDefault="00E0429D" w:rsidP="00E0429D">
      <w:pPr>
        <w:jc w:val="right"/>
        <w:rPr>
          <w:rFonts w:ascii="Times New Roman" w:hAnsi="Times New Roman" w:cs="Times New Roman"/>
          <w:b/>
          <w:sz w:val="20"/>
          <w:szCs w:val="20"/>
          <w:lang w:val="uz-Cyrl-UZ"/>
        </w:rPr>
      </w:pPr>
      <w:r w:rsidRPr="00E0429D">
        <w:rPr>
          <w:rFonts w:ascii="Times New Roman" w:hAnsi="Times New Roman" w:cs="Times New Roman"/>
          <w:b/>
          <w:sz w:val="20"/>
          <w:szCs w:val="20"/>
          <w:lang w:val="uz-Cyrl-UZ"/>
        </w:rPr>
        <w:t>Каримжонов Муҳаммадамин</w:t>
      </w:r>
    </w:p>
    <w:p w:rsidR="00E0429D" w:rsidRPr="00A03DEB" w:rsidRDefault="00E0429D" w:rsidP="00E0429D">
      <w:pPr>
        <w:jc w:val="right"/>
        <w:rPr>
          <w:rFonts w:ascii="Times New Roman" w:hAnsi="Times New Roman" w:cs="Times New Roman"/>
          <w:sz w:val="20"/>
          <w:szCs w:val="20"/>
          <w:lang w:val="en-US"/>
        </w:rPr>
      </w:pPr>
    </w:p>
    <w:p w:rsidR="00E0429D" w:rsidRDefault="00A03DEB" w:rsidP="00E0429D">
      <w:pPr>
        <w:jc w:val="center"/>
        <w:rPr>
          <w:rFonts w:ascii="Times New Roman" w:hAnsi="Times New Roman" w:cs="Times New Roman"/>
          <w:sz w:val="20"/>
          <w:szCs w:val="20"/>
          <w:lang w:val="uz-Cyrl-UZ"/>
        </w:rPr>
      </w:pPr>
      <w:bookmarkStart w:id="0" w:name="_GoBack"/>
      <w:r w:rsidRPr="00A03DEB">
        <w:rPr>
          <w:rFonts w:ascii="Times New Roman" w:hAnsi="Times New Roman" w:cs="Times New Roman"/>
          <w:b/>
          <w:sz w:val="20"/>
          <w:szCs w:val="20"/>
          <w:lang w:val="uz-Cyrl-UZ"/>
        </w:rPr>
        <w:t xml:space="preserve">Меҳнат шартномасини бекор қилиш тўғрисида огоҳлантириш </w:t>
      </w:r>
      <w:r w:rsidR="0000704D" w:rsidRPr="00BA1B93">
        <w:rPr>
          <w:rFonts w:ascii="Times New Roman" w:hAnsi="Times New Roman" w:cs="Times New Roman"/>
          <w:b/>
          <w:sz w:val="20"/>
          <w:szCs w:val="20"/>
          <w:lang w:val="uz-Cyrl-UZ"/>
        </w:rPr>
        <w:t>муддатлари</w:t>
      </w:r>
      <w:bookmarkEnd w:id="0"/>
      <w:r w:rsidR="0000704D">
        <w:rPr>
          <w:rFonts w:ascii="Times New Roman" w:hAnsi="Times New Roman" w:cs="Times New Roman"/>
          <w:b/>
          <w:sz w:val="20"/>
          <w:szCs w:val="20"/>
          <w:lang w:val="uz-Cyrl-UZ"/>
        </w:rPr>
        <w:t>:</w:t>
      </w:r>
      <w:r w:rsidR="00DD774D">
        <w:rPr>
          <w:rFonts w:ascii="Times New Roman" w:hAnsi="Times New Roman" w:cs="Times New Roman"/>
          <w:b/>
          <w:sz w:val="20"/>
          <w:szCs w:val="20"/>
          <w:lang w:val="uz-Cyrl-UZ"/>
        </w:rPr>
        <w:t xml:space="preserve"> амалдаги ва Янги Меҳнат кодекс</w:t>
      </w:r>
      <w:r w:rsidR="0000704D">
        <w:rPr>
          <w:rFonts w:ascii="Times New Roman" w:hAnsi="Times New Roman" w:cs="Times New Roman"/>
          <w:b/>
          <w:sz w:val="20"/>
          <w:szCs w:val="20"/>
          <w:lang w:val="uz-Cyrl-UZ"/>
        </w:rPr>
        <w:t>и бўйича қиёсий жадвал.</w:t>
      </w:r>
    </w:p>
    <w:p w:rsidR="000518F6" w:rsidRDefault="00A03DEB" w:rsidP="000518F6">
      <w:pPr>
        <w:spacing w:after="0" w:line="360" w:lineRule="auto"/>
        <w:ind w:firstLine="567"/>
        <w:jc w:val="both"/>
        <w:rPr>
          <w:rFonts w:ascii="Times New Roman" w:hAnsi="Times New Roman" w:cs="Times New Roman"/>
          <w:sz w:val="20"/>
          <w:szCs w:val="20"/>
          <w:lang w:val="uz-Cyrl-UZ"/>
        </w:rPr>
      </w:pPr>
      <w:r w:rsidRPr="00A03DEB">
        <w:rPr>
          <w:rFonts w:ascii="Times New Roman" w:hAnsi="Times New Roman" w:cs="Times New Roman"/>
          <w:sz w:val="20"/>
          <w:szCs w:val="20"/>
          <w:lang w:val="uz-Cyrl-UZ"/>
        </w:rPr>
        <w:t xml:space="preserve">Меҳнат шартномасини бекор қилиш тўғрисида </w:t>
      </w:r>
      <w:r w:rsidR="000518F6">
        <w:rPr>
          <w:rFonts w:ascii="Times New Roman" w:hAnsi="Times New Roman" w:cs="Times New Roman"/>
          <w:sz w:val="20"/>
          <w:szCs w:val="20"/>
          <w:lang w:val="uz-Cyrl-UZ"/>
        </w:rPr>
        <w:t>огоҳлантириш м</w:t>
      </w:r>
      <w:r>
        <w:rPr>
          <w:rFonts w:ascii="Times New Roman" w:hAnsi="Times New Roman" w:cs="Times New Roman"/>
          <w:sz w:val="20"/>
          <w:szCs w:val="20"/>
          <w:lang w:val="uz-Cyrl-UZ"/>
        </w:rPr>
        <w:t>уддатларига</w:t>
      </w:r>
      <w:r w:rsidR="000518F6">
        <w:rPr>
          <w:rFonts w:ascii="Times New Roman" w:hAnsi="Times New Roman" w:cs="Times New Roman"/>
          <w:sz w:val="20"/>
          <w:szCs w:val="20"/>
          <w:lang w:val="uz-Cyrl-UZ"/>
        </w:rPr>
        <w:t xml:space="preserve"> риоя қилиш ходим томонидан ҳам,</w:t>
      </w:r>
      <w:r>
        <w:rPr>
          <w:rFonts w:ascii="Times New Roman" w:hAnsi="Times New Roman" w:cs="Times New Roman"/>
          <w:sz w:val="20"/>
          <w:szCs w:val="20"/>
          <w:lang w:val="uz-Cyrl-UZ"/>
        </w:rPr>
        <w:t xml:space="preserve"> </w:t>
      </w:r>
      <w:r w:rsidRPr="00A03DEB">
        <w:rPr>
          <w:rFonts w:ascii="Times New Roman" w:hAnsi="Times New Roman" w:cs="Times New Roman"/>
          <w:sz w:val="20"/>
          <w:szCs w:val="20"/>
          <w:lang w:val="uz-Cyrl-UZ"/>
        </w:rPr>
        <w:t>иш берувчи томонидан</w:t>
      </w:r>
      <w:r w:rsidR="000518F6">
        <w:rPr>
          <w:rFonts w:ascii="Times New Roman" w:hAnsi="Times New Roman" w:cs="Times New Roman"/>
          <w:sz w:val="20"/>
          <w:szCs w:val="20"/>
          <w:lang w:val="uz-Cyrl-UZ"/>
        </w:rPr>
        <w:t xml:space="preserve"> ҳам риоя қилиниши зарур бўлган қонун талабидир. Огоҳлантириш муддатларига риоя қилмаслик низоли ҳолатлар юзага келишига сабаб бўлади. </w:t>
      </w:r>
    </w:p>
    <w:p w:rsidR="00E0429D" w:rsidRDefault="000518F6" w:rsidP="000518F6">
      <w:pPr>
        <w:spacing w:after="0" w:line="360" w:lineRule="auto"/>
        <w:ind w:firstLine="567"/>
        <w:jc w:val="both"/>
        <w:rPr>
          <w:rFonts w:ascii="Times New Roman" w:hAnsi="Times New Roman" w:cs="Times New Roman"/>
          <w:sz w:val="20"/>
          <w:szCs w:val="20"/>
          <w:lang w:val="uz-Cyrl-UZ"/>
        </w:rPr>
      </w:pPr>
      <w:r>
        <w:rPr>
          <w:rFonts w:ascii="Times New Roman" w:hAnsi="Times New Roman" w:cs="Times New Roman"/>
          <w:sz w:val="20"/>
          <w:szCs w:val="20"/>
          <w:lang w:val="uz-Cyrl-UZ"/>
        </w:rPr>
        <w:t>Шунингдек, и</w:t>
      </w:r>
      <w:r w:rsidRPr="000518F6">
        <w:rPr>
          <w:rFonts w:ascii="Times New Roman" w:hAnsi="Times New Roman" w:cs="Times New Roman"/>
          <w:sz w:val="20"/>
          <w:szCs w:val="20"/>
          <w:lang w:val="uz-Cyrl-UZ"/>
        </w:rPr>
        <w:t xml:space="preserve">ш берувчи ташаббусига кўра меҳнат шартномасини бекор қилишнинг қонунийлигига оид низоларни ҳал қилишда судлар </w:t>
      </w:r>
      <w:r>
        <w:rPr>
          <w:rFonts w:ascii="Times New Roman" w:hAnsi="Times New Roman" w:cs="Times New Roman"/>
          <w:sz w:val="20"/>
          <w:szCs w:val="20"/>
          <w:lang w:val="uz-Cyrl-UZ"/>
        </w:rPr>
        <w:t>х</w:t>
      </w:r>
      <w:r w:rsidRPr="000518F6">
        <w:rPr>
          <w:rFonts w:ascii="Times New Roman" w:hAnsi="Times New Roman" w:cs="Times New Roman"/>
          <w:sz w:val="20"/>
          <w:szCs w:val="20"/>
          <w:lang w:val="uz-Cyrl-UZ"/>
        </w:rPr>
        <w:t xml:space="preserve">одим </w:t>
      </w:r>
      <w:r>
        <w:rPr>
          <w:rFonts w:ascii="Times New Roman" w:hAnsi="Times New Roman" w:cs="Times New Roman"/>
          <w:sz w:val="20"/>
          <w:szCs w:val="20"/>
          <w:lang w:val="uz-Cyrl-UZ"/>
        </w:rPr>
        <w:t>и</w:t>
      </w:r>
      <w:r w:rsidRPr="000518F6">
        <w:rPr>
          <w:rFonts w:ascii="Times New Roman" w:hAnsi="Times New Roman" w:cs="Times New Roman"/>
          <w:sz w:val="20"/>
          <w:szCs w:val="20"/>
          <w:lang w:val="uz-Cyrl-UZ"/>
        </w:rPr>
        <w:t xml:space="preserve">ш берувчи томонидан тегишли асосга кўра меҳнат шартномасини бекор қилмоқчи бўлганлиги тўғрисида </w:t>
      </w:r>
      <w:r w:rsidRPr="00D82070">
        <w:rPr>
          <w:rFonts w:ascii="Times New Roman" w:hAnsi="Times New Roman" w:cs="Times New Roman"/>
          <w:b/>
          <w:sz w:val="20"/>
          <w:szCs w:val="20"/>
          <w:lang w:val="uz-Cyrl-UZ"/>
        </w:rPr>
        <w:t>огоҳлантирилган (хабардор этилган)</w:t>
      </w:r>
      <w:r>
        <w:rPr>
          <w:rFonts w:ascii="Times New Roman" w:hAnsi="Times New Roman" w:cs="Times New Roman"/>
          <w:sz w:val="20"/>
          <w:szCs w:val="20"/>
          <w:lang w:val="uz-Cyrl-UZ"/>
        </w:rPr>
        <w:t xml:space="preserve">лигига ҳам алоҳида эътибор қаратади. </w:t>
      </w:r>
    </w:p>
    <w:tbl>
      <w:tblPr>
        <w:tblStyle w:val="a3"/>
        <w:tblpPr w:leftFromText="180" w:rightFromText="180" w:vertAnchor="page" w:horzAnchor="margin" w:tblpX="-431" w:tblpY="6287"/>
        <w:tblW w:w="15730" w:type="dxa"/>
        <w:tblLayout w:type="fixed"/>
        <w:tblLook w:val="04A0" w:firstRow="1" w:lastRow="0" w:firstColumn="1" w:lastColumn="0" w:noHBand="0" w:noVBand="1"/>
      </w:tblPr>
      <w:tblGrid>
        <w:gridCol w:w="1271"/>
        <w:gridCol w:w="856"/>
        <w:gridCol w:w="851"/>
        <w:gridCol w:w="709"/>
        <w:gridCol w:w="708"/>
        <w:gridCol w:w="709"/>
        <w:gridCol w:w="1134"/>
        <w:gridCol w:w="992"/>
        <w:gridCol w:w="1418"/>
        <w:gridCol w:w="1417"/>
        <w:gridCol w:w="1418"/>
        <w:gridCol w:w="850"/>
        <w:gridCol w:w="987"/>
        <w:gridCol w:w="992"/>
        <w:gridCol w:w="851"/>
        <w:gridCol w:w="567"/>
      </w:tblGrid>
      <w:tr w:rsidR="000518F6" w:rsidRPr="0000704D" w:rsidTr="00D70DCE">
        <w:tc>
          <w:tcPr>
            <w:tcW w:w="15730" w:type="dxa"/>
            <w:gridSpan w:val="16"/>
          </w:tcPr>
          <w:p w:rsidR="000518F6" w:rsidRPr="00BA1B93" w:rsidRDefault="000518F6" w:rsidP="003668E4">
            <w:pPr>
              <w:jc w:val="center"/>
              <w:rPr>
                <w:rFonts w:ascii="Times New Roman" w:hAnsi="Times New Roman" w:cs="Times New Roman"/>
                <w:b/>
                <w:sz w:val="20"/>
                <w:szCs w:val="20"/>
                <w:lang w:val="uz-Cyrl-UZ"/>
              </w:rPr>
            </w:pPr>
            <w:r w:rsidRPr="00A03DEB">
              <w:rPr>
                <w:rFonts w:ascii="Times New Roman" w:hAnsi="Times New Roman" w:cs="Times New Roman"/>
                <w:b/>
                <w:sz w:val="20"/>
                <w:szCs w:val="20"/>
                <w:lang w:val="uz-Cyrl-UZ"/>
              </w:rPr>
              <w:t xml:space="preserve">Меҳнат шартномасини бекор қилиш тўғрисида огоҳлантириш </w:t>
            </w:r>
            <w:r w:rsidRPr="00BA1B93">
              <w:rPr>
                <w:rFonts w:ascii="Times New Roman" w:hAnsi="Times New Roman" w:cs="Times New Roman"/>
                <w:b/>
                <w:sz w:val="20"/>
                <w:szCs w:val="20"/>
                <w:lang w:val="uz-Cyrl-UZ"/>
              </w:rPr>
              <w:t>муддатлари</w:t>
            </w:r>
            <w:r w:rsidRPr="00AC1B61">
              <w:rPr>
                <w:rFonts w:ascii="Times New Roman" w:hAnsi="Times New Roman" w:cs="Times New Roman"/>
                <w:i/>
                <w:sz w:val="20"/>
                <w:szCs w:val="20"/>
                <w:u w:val="single"/>
                <w:lang w:val="uz-Cyrl-UZ"/>
              </w:rPr>
              <w:t xml:space="preserve"> (амалдаги Меҳнат кодекси бўйича)</w:t>
            </w:r>
          </w:p>
        </w:tc>
      </w:tr>
      <w:tr w:rsidR="003668E4" w:rsidRPr="00596CB2" w:rsidTr="00D70DCE">
        <w:tc>
          <w:tcPr>
            <w:tcW w:w="1271"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Меҳнат шартномасини бекор қилиш асоси</w:t>
            </w:r>
          </w:p>
        </w:tc>
        <w:tc>
          <w:tcPr>
            <w:tcW w:w="856"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87-м</w:t>
            </w:r>
          </w:p>
          <w:p w:rsidR="000518F6" w:rsidRPr="00596CB2" w:rsidRDefault="000518F6" w:rsidP="003668E4">
            <w:pPr>
              <w:jc w:val="center"/>
              <w:rPr>
                <w:rFonts w:ascii="Times New Roman" w:hAnsi="Times New Roman" w:cs="Times New Roman"/>
                <w:sz w:val="20"/>
                <w:szCs w:val="20"/>
                <w:lang w:val="uz-Cyrl-UZ"/>
              </w:rPr>
            </w:pPr>
          </w:p>
        </w:tc>
        <w:tc>
          <w:tcPr>
            <w:tcW w:w="851" w:type="dxa"/>
            <w:vAlign w:val="center"/>
          </w:tcPr>
          <w:p w:rsidR="000518F6"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89-м</w:t>
            </w:r>
          </w:p>
          <w:p w:rsidR="000518F6" w:rsidRPr="00596CB2" w:rsidRDefault="000518F6"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4-қ</w:t>
            </w:r>
          </w:p>
          <w:p w:rsidR="000518F6" w:rsidRPr="00596CB2" w:rsidRDefault="000518F6" w:rsidP="003668E4">
            <w:pPr>
              <w:jc w:val="center"/>
              <w:rPr>
                <w:rFonts w:ascii="Times New Roman" w:hAnsi="Times New Roman" w:cs="Times New Roman"/>
                <w:sz w:val="20"/>
                <w:szCs w:val="20"/>
                <w:lang w:val="uz-Cyrl-UZ"/>
              </w:rPr>
            </w:pPr>
          </w:p>
        </w:tc>
        <w:tc>
          <w:tcPr>
            <w:tcW w:w="709"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97-м</w:t>
            </w:r>
          </w:p>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1-б</w:t>
            </w:r>
          </w:p>
          <w:p w:rsidR="000518F6" w:rsidRPr="00596CB2" w:rsidRDefault="000518F6" w:rsidP="003668E4">
            <w:pPr>
              <w:jc w:val="center"/>
              <w:rPr>
                <w:rFonts w:ascii="Times New Roman" w:hAnsi="Times New Roman" w:cs="Times New Roman"/>
                <w:sz w:val="20"/>
                <w:szCs w:val="20"/>
                <w:lang w:val="uz-Cyrl-UZ"/>
              </w:rPr>
            </w:pPr>
          </w:p>
        </w:tc>
        <w:tc>
          <w:tcPr>
            <w:tcW w:w="708"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97-м</w:t>
            </w:r>
          </w:p>
          <w:p w:rsidR="000518F6" w:rsidRPr="00596CB2" w:rsidRDefault="000518F6"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5</w:t>
            </w:r>
            <w:r w:rsidRPr="00596CB2">
              <w:rPr>
                <w:rFonts w:ascii="Times New Roman" w:hAnsi="Times New Roman" w:cs="Times New Roman"/>
                <w:sz w:val="20"/>
                <w:szCs w:val="20"/>
                <w:lang w:val="uz-Cyrl-UZ"/>
              </w:rPr>
              <w:t>-б</w:t>
            </w:r>
          </w:p>
          <w:p w:rsidR="000518F6" w:rsidRPr="00596CB2" w:rsidRDefault="000518F6" w:rsidP="003668E4">
            <w:pPr>
              <w:jc w:val="center"/>
              <w:rPr>
                <w:rFonts w:ascii="Times New Roman" w:hAnsi="Times New Roman" w:cs="Times New Roman"/>
                <w:sz w:val="20"/>
                <w:szCs w:val="20"/>
                <w:lang w:val="uz-Cyrl-UZ"/>
              </w:rPr>
            </w:pPr>
          </w:p>
        </w:tc>
        <w:tc>
          <w:tcPr>
            <w:tcW w:w="709"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97-м</w:t>
            </w:r>
          </w:p>
          <w:p w:rsidR="000518F6" w:rsidRPr="00596CB2" w:rsidRDefault="000518F6"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6</w:t>
            </w:r>
            <w:r w:rsidRPr="00596CB2">
              <w:rPr>
                <w:rFonts w:ascii="Times New Roman" w:hAnsi="Times New Roman" w:cs="Times New Roman"/>
                <w:sz w:val="20"/>
                <w:szCs w:val="20"/>
                <w:lang w:val="uz-Cyrl-UZ"/>
              </w:rPr>
              <w:t>-б</w:t>
            </w:r>
          </w:p>
          <w:p w:rsidR="000518F6" w:rsidRPr="00596CB2" w:rsidRDefault="000518F6" w:rsidP="003668E4">
            <w:pPr>
              <w:jc w:val="center"/>
              <w:rPr>
                <w:rFonts w:ascii="Times New Roman" w:hAnsi="Times New Roman" w:cs="Times New Roman"/>
                <w:sz w:val="20"/>
                <w:szCs w:val="20"/>
                <w:lang w:val="uz-Cyrl-UZ"/>
              </w:rPr>
            </w:pPr>
          </w:p>
        </w:tc>
        <w:tc>
          <w:tcPr>
            <w:tcW w:w="1134"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99-м</w:t>
            </w:r>
          </w:p>
          <w:p w:rsidR="000518F6" w:rsidRPr="00596CB2" w:rsidRDefault="000518F6" w:rsidP="003668E4">
            <w:pPr>
              <w:jc w:val="center"/>
              <w:rPr>
                <w:rFonts w:ascii="Times New Roman" w:hAnsi="Times New Roman" w:cs="Times New Roman"/>
                <w:sz w:val="20"/>
                <w:szCs w:val="20"/>
                <w:lang w:val="uz-Cyrl-UZ"/>
              </w:rPr>
            </w:pPr>
          </w:p>
        </w:tc>
        <w:tc>
          <w:tcPr>
            <w:tcW w:w="992"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100-м</w:t>
            </w:r>
          </w:p>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2-қ 1-б</w:t>
            </w:r>
          </w:p>
          <w:p w:rsidR="000518F6" w:rsidRPr="00596CB2" w:rsidRDefault="000518F6" w:rsidP="003668E4">
            <w:pPr>
              <w:jc w:val="center"/>
              <w:rPr>
                <w:rFonts w:ascii="Times New Roman" w:hAnsi="Times New Roman" w:cs="Times New Roman"/>
                <w:sz w:val="20"/>
                <w:szCs w:val="20"/>
                <w:lang w:val="uz-Cyrl-UZ"/>
              </w:rPr>
            </w:pPr>
          </w:p>
        </w:tc>
        <w:tc>
          <w:tcPr>
            <w:tcW w:w="1418"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100-м</w:t>
            </w:r>
          </w:p>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 xml:space="preserve">2-қ </w:t>
            </w:r>
            <w:r>
              <w:rPr>
                <w:rFonts w:ascii="Times New Roman" w:hAnsi="Times New Roman" w:cs="Times New Roman"/>
                <w:sz w:val="20"/>
                <w:szCs w:val="20"/>
                <w:lang w:val="uz-Cyrl-UZ"/>
              </w:rPr>
              <w:t>2</w:t>
            </w:r>
            <w:r w:rsidRPr="00596CB2">
              <w:rPr>
                <w:rFonts w:ascii="Times New Roman" w:hAnsi="Times New Roman" w:cs="Times New Roman"/>
                <w:sz w:val="20"/>
                <w:szCs w:val="20"/>
                <w:lang w:val="uz-Cyrl-UZ"/>
              </w:rPr>
              <w:t>-б</w:t>
            </w:r>
          </w:p>
          <w:p w:rsidR="000518F6" w:rsidRPr="00596CB2" w:rsidRDefault="000518F6" w:rsidP="003668E4">
            <w:pPr>
              <w:jc w:val="center"/>
              <w:rPr>
                <w:rFonts w:ascii="Times New Roman" w:hAnsi="Times New Roman" w:cs="Times New Roman"/>
                <w:sz w:val="20"/>
                <w:szCs w:val="20"/>
                <w:lang w:val="uz-Cyrl-UZ"/>
              </w:rPr>
            </w:pPr>
          </w:p>
        </w:tc>
        <w:tc>
          <w:tcPr>
            <w:tcW w:w="1417"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100-м</w:t>
            </w:r>
          </w:p>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 xml:space="preserve">2-қ </w:t>
            </w:r>
            <w:r>
              <w:rPr>
                <w:rFonts w:ascii="Times New Roman" w:hAnsi="Times New Roman" w:cs="Times New Roman"/>
                <w:sz w:val="20"/>
                <w:szCs w:val="20"/>
                <w:lang w:val="uz-Cyrl-UZ"/>
              </w:rPr>
              <w:t>3</w:t>
            </w:r>
            <w:r w:rsidRPr="00596CB2">
              <w:rPr>
                <w:rFonts w:ascii="Times New Roman" w:hAnsi="Times New Roman" w:cs="Times New Roman"/>
                <w:sz w:val="20"/>
                <w:szCs w:val="20"/>
                <w:lang w:val="uz-Cyrl-UZ"/>
              </w:rPr>
              <w:t>-б</w:t>
            </w:r>
          </w:p>
          <w:p w:rsidR="000518F6" w:rsidRPr="00596CB2" w:rsidRDefault="000518F6" w:rsidP="003668E4">
            <w:pPr>
              <w:jc w:val="center"/>
              <w:rPr>
                <w:rFonts w:ascii="Times New Roman" w:hAnsi="Times New Roman" w:cs="Times New Roman"/>
                <w:sz w:val="20"/>
                <w:szCs w:val="20"/>
                <w:lang w:val="uz-Cyrl-UZ"/>
              </w:rPr>
            </w:pPr>
          </w:p>
        </w:tc>
        <w:tc>
          <w:tcPr>
            <w:tcW w:w="1418"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100-м</w:t>
            </w:r>
          </w:p>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 xml:space="preserve">2-қ </w:t>
            </w:r>
            <w:r>
              <w:rPr>
                <w:rFonts w:ascii="Times New Roman" w:hAnsi="Times New Roman" w:cs="Times New Roman"/>
                <w:sz w:val="20"/>
                <w:szCs w:val="20"/>
                <w:lang w:val="uz-Cyrl-UZ"/>
              </w:rPr>
              <w:t>4</w:t>
            </w:r>
            <w:r w:rsidRPr="00596CB2">
              <w:rPr>
                <w:rFonts w:ascii="Times New Roman" w:hAnsi="Times New Roman" w:cs="Times New Roman"/>
                <w:sz w:val="20"/>
                <w:szCs w:val="20"/>
                <w:lang w:val="uz-Cyrl-UZ"/>
              </w:rPr>
              <w:t>-б</w:t>
            </w:r>
          </w:p>
          <w:p w:rsidR="000518F6" w:rsidRPr="00596CB2" w:rsidRDefault="000518F6" w:rsidP="003668E4">
            <w:pPr>
              <w:jc w:val="center"/>
              <w:rPr>
                <w:rFonts w:ascii="Times New Roman" w:hAnsi="Times New Roman" w:cs="Times New Roman"/>
                <w:sz w:val="20"/>
                <w:szCs w:val="20"/>
                <w:lang w:val="uz-Cyrl-UZ"/>
              </w:rPr>
            </w:pPr>
          </w:p>
        </w:tc>
        <w:tc>
          <w:tcPr>
            <w:tcW w:w="850"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100-м</w:t>
            </w:r>
          </w:p>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 xml:space="preserve">2-қ </w:t>
            </w:r>
            <w:r>
              <w:rPr>
                <w:rFonts w:ascii="Times New Roman" w:hAnsi="Times New Roman" w:cs="Times New Roman"/>
                <w:sz w:val="20"/>
                <w:szCs w:val="20"/>
                <w:lang w:val="uz-Cyrl-UZ"/>
              </w:rPr>
              <w:t>5</w:t>
            </w:r>
            <w:r w:rsidRPr="00596CB2">
              <w:rPr>
                <w:rFonts w:ascii="Times New Roman" w:hAnsi="Times New Roman" w:cs="Times New Roman"/>
                <w:sz w:val="20"/>
                <w:szCs w:val="20"/>
                <w:lang w:val="uz-Cyrl-UZ"/>
              </w:rPr>
              <w:t>-б</w:t>
            </w:r>
          </w:p>
          <w:p w:rsidR="000518F6" w:rsidRPr="00596CB2" w:rsidRDefault="000518F6" w:rsidP="003668E4">
            <w:pPr>
              <w:jc w:val="center"/>
              <w:rPr>
                <w:rFonts w:ascii="Times New Roman" w:hAnsi="Times New Roman" w:cs="Times New Roman"/>
                <w:sz w:val="20"/>
                <w:szCs w:val="20"/>
                <w:lang w:val="uz-Cyrl-UZ"/>
              </w:rPr>
            </w:pPr>
          </w:p>
        </w:tc>
        <w:tc>
          <w:tcPr>
            <w:tcW w:w="987"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100-м</w:t>
            </w:r>
          </w:p>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 xml:space="preserve">2-қ </w:t>
            </w:r>
            <w:r>
              <w:rPr>
                <w:rFonts w:ascii="Times New Roman" w:hAnsi="Times New Roman" w:cs="Times New Roman"/>
                <w:sz w:val="20"/>
                <w:szCs w:val="20"/>
                <w:lang w:val="uz-Cyrl-UZ"/>
              </w:rPr>
              <w:t>6</w:t>
            </w:r>
            <w:r w:rsidRPr="00596CB2">
              <w:rPr>
                <w:rFonts w:ascii="Times New Roman" w:hAnsi="Times New Roman" w:cs="Times New Roman"/>
                <w:sz w:val="20"/>
                <w:szCs w:val="20"/>
                <w:lang w:val="uz-Cyrl-UZ"/>
              </w:rPr>
              <w:t>-б</w:t>
            </w:r>
          </w:p>
          <w:p w:rsidR="000518F6" w:rsidRPr="00596CB2" w:rsidRDefault="000518F6" w:rsidP="003668E4">
            <w:pPr>
              <w:jc w:val="center"/>
              <w:rPr>
                <w:rFonts w:ascii="Times New Roman" w:hAnsi="Times New Roman" w:cs="Times New Roman"/>
                <w:sz w:val="20"/>
                <w:szCs w:val="20"/>
                <w:lang w:val="uz-Cyrl-UZ"/>
              </w:rPr>
            </w:pPr>
          </w:p>
        </w:tc>
        <w:tc>
          <w:tcPr>
            <w:tcW w:w="992"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100-м</w:t>
            </w:r>
          </w:p>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 xml:space="preserve">2-қ </w:t>
            </w:r>
            <w:r>
              <w:rPr>
                <w:rFonts w:ascii="Times New Roman" w:hAnsi="Times New Roman" w:cs="Times New Roman"/>
                <w:sz w:val="20"/>
                <w:szCs w:val="20"/>
                <w:lang w:val="uz-Cyrl-UZ"/>
              </w:rPr>
              <w:t>7</w:t>
            </w:r>
            <w:r w:rsidRPr="00596CB2">
              <w:rPr>
                <w:rFonts w:ascii="Times New Roman" w:hAnsi="Times New Roman" w:cs="Times New Roman"/>
                <w:sz w:val="20"/>
                <w:szCs w:val="20"/>
                <w:lang w:val="uz-Cyrl-UZ"/>
              </w:rPr>
              <w:t>-б</w:t>
            </w:r>
          </w:p>
          <w:p w:rsidR="000518F6" w:rsidRPr="00596CB2" w:rsidRDefault="000518F6" w:rsidP="003668E4">
            <w:pPr>
              <w:ind w:right="1456"/>
              <w:jc w:val="center"/>
              <w:rPr>
                <w:rFonts w:ascii="Times New Roman" w:hAnsi="Times New Roman" w:cs="Times New Roman"/>
                <w:sz w:val="20"/>
                <w:szCs w:val="20"/>
                <w:lang w:val="uz-Cyrl-UZ"/>
              </w:rPr>
            </w:pPr>
          </w:p>
        </w:tc>
        <w:tc>
          <w:tcPr>
            <w:tcW w:w="851"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105</w:t>
            </w:r>
            <w:r>
              <w:rPr>
                <w:rFonts w:ascii="Times New Roman" w:hAnsi="Times New Roman" w:cs="Times New Roman"/>
                <w:sz w:val="20"/>
                <w:szCs w:val="20"/>
                <w:lang w:val="uz-Cyrl-UZ"/>
              </w:rPr>
              <w:t>-м</w:t>
            </w:r>
          </w:p>
        </w:tc>
        <w:tc>
          <w:tcPr>
            <w:tcW w:w="567" w:type="dxa"/>
            <w:vAlign w:val="center"/>
          </w:tcPr>
          <w:p w:rsidR="000518F6" w:rsidRPr="00596CB2" w:rsidRDefault="000518F6"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106</w:t>
            </w:r>
            <w:r>
              <w:rPr>
                <w:rFonts w:ascii="Times New Roman" w:hAnsi="Times New Roman" w:cs="Times New Roman"/>
                <w:sz w:val="20"/>
                <w:szCs w:val="20"/>
                <w:lang w:val="uz-Cyrl-UZ"/>
              </w:rPr>
              <w:t>-м</w:t>
            </w:r>
          </w:p>
        </w:tc>
      </w:tr>
      <w:tr w:rsidR="00D70DCE" w:rsidRPr="00596CB2" w:rsidTr="001268AC">
        <w:tc>
          <w:tcPr>
            <w:tcW w:w="1271" w:type="dxa"/>
            <w:vAlign w:val="center"/>
          </w:tcPr>
          <w:p w:rsidR="00D70DCE" w:rsidRPr="00596CB2" w:rsidRDefault="00D70DCE"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Огоҳлантириш муддати</w:t>
            </w:r>
          </w:p>
        </w:tc>
        <w:tc>
          <w:tcPr>
            <w:tcW w:w="856" w:type="dxa"/>
            <w:vAlign w:val="center"/>
          </w:tcPr>
          <w:p w:rsidR="00D70DCE" w:rsidRPr="00BA1B93" w:rsidRDefault="00D70DCE" w:rsidP="003668E4">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3 кун</w:t>
            </w:r>
            <w:r>
              <w:rPr>
                <w:rFonts w:ascii="Times New Roman" w:hAnsi="Times New Roman" w:cs="Times New Roman"/>
                <w:sz w:val="20"/>
                <w:szCs w:val="20"/>
                <w:vertAlign w:val="superscript"/>
                <w:lang w:val="uz-Cyrl-UZ"/>
              </w:rPr>
              <w:t>1</w:t>
            </w:r>
          </w:p>
        </w:tc>
        <w:tc>
          <w:tcPr>
            <w:tcW w:w="851" w:type="dxa"/>
            <w:vAlign w:val="center"/>
          </w:tcPr>
          <w:p w:rsidR="00D70DCE"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 xml:space="preserve">камида </w:t>
            </w:r>
          </w:p>
          <w:p w:rsidR="00D70DCE" w:rsidRPr="00BA1B93" w:rsidRDefault="00D70DCE" w:rsidP="003668E4">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2 ой</w:t>
            </w:r>
            <w:r>
              <w:rPr>
                <w:rFonts w:ascii="Times New Roman" w:hAnsi="Times New Roman" w:cs="Times New Roman"/>
                <w:sz w:val="20"/>
                <w:szCs w:val="20"/>
                <w:vertAlign w:val="superscript"/>
                <w:lang w:val="uz-Cyrl-UZ"/>
              </w:rPr>
              <w:t>2</w:t>
            </w:r>
          </w:p>
        </w:tc>
        <w:tc>
          <w:tcPr>
            <w:tcW w:w="709" w:type="dxa"/>
            <w:vAlign w:val="center"/>
          </w:tcPr>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c>
          <w:tcPr>
            <w:tcW w:w="708" w:type="dxa"/>
            <w:vAlign w:val="center"/>
          </w:tcPr>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c>
          <w:tcPr>
            <w:tcW w:w="709" w:type="dxa"/>
            <w:vAlign w:val="center"/>
          </w:tcPr>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c>
          <w:tcPr>
            <w:tcW w:w="1134" w:type="dxa"/>
            <w:vAlign w:val="center"/>
          </w:tcPr>
          <w:p w:rsidR="00D70DCE" w:rsidRPr="00596CB2" w:rsidRDefault="00D70DCE" w:rsidP="003668E4">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2 ҳафта</w:t>
            </w:r>
            <w:r>
              <w:rPr>
                <w:rFonts w:ascii="Times New Roman" w:hAnsi="Times New Roman" w:cs="Times New Roman"/>
                <w:sz w:val="20"/>
                <w:szCs w:val="20"/>
                <w:vertAlign w:val="superscript"/>
                <w:lang w:val="uz-Cyrl-UZ"/>
              </w:rPr>
              <w:t>3</w:t>
            </w:r>
          </w:p>
        </w:tc>
        <w:tc>
          <w:tcPr>
            <w:tcW w:w="992" w:type="dxa"/>
            <w:vAlign w:val="center"/>
          </w:tcPr>
          <w:p w:rsidR="00D70DCE"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 ой</w:t>
            </w:r>
          </w:p>
        </w:tc>
        <w:tc>
          <w:tcPr>
            <w:tcW w:w="1418" w:type="dxa"/>
            <w:vAlign w:val="center"/>
          </w:tcPr>
          <w:p w:rsidR="00D70DCE"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0A354D" w:rsidRDefault="00D70DCE" w:rsidP="003668E4">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2 ҳафта</w:t>
            </w:r>
            <w:r>
              <w:rPr>
                <w:rFonts w:ascii="Times New Roman" w:hAnsi="Times New Roman" w:cs="Times New Roman"/>
                <w:sz w:val="20"/>
                <w:szCs w:val="20"/>
                <w:vertAlign w:val="superscript"/>
                <w:lang w:val="uz-Cyrl-UZ"/>
              </w:rPr>
              <w:t>4</w:t>
            </w:r>
          </w:p>
        </w:tc>
        <w:tc>
          <w:tcPr>
            <w:tcW w:w="2835" w:type="dxa"/>
            <w:gridSpan w:val="2"/>
            <w:vAlign w:val="center"/>
          </w:tcPr>
          <w:p w:rsidR="00D70DCE"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DA448A" w:rsidRDefault="00D70DCE" w:rsidP="003668E4">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3 кун</w:t>
            </w:r>
            <w:r>
              <w:rPr>
                <w:rFonts w:ascii="Times New Roman" w:hAnsi="Times New Roman" w:cs="Times New Roman"/>
                <w:sz w:val="20"/>
                <w:szCs w:val="20"/>
                <w:vertAlign w:val="superscript"/>
                <w:lang w:val="uz-Cyrl-UZ"/>
              </w:rPr>
              <w:t>5</w:t>
            </w:r>
          </w:p>
          <w:p w:rsidR="00D70DCE" w:rsidRPr="00DA448A" w:rsidRDefault="00D70DCE" w:rsidP="003668E4">
            <w:pPr>
              <w:jc w:val="center"/>
              <w:rPr>
                <w:rFonts w:ascii="Times New Roman" w:hAnsi="Times New Roman" w:cs="Times New Roman"/>
                <w:sz w:val="20"/>
                <w:szCs w:val="20"/>
                <w:vertAlign w:val="superscript"/>
                <w:lang w:val="uz-Cyrl-UZ"/>
              </w:rPr>
            </w:pPr>
          </w:p>
        </w:tc>
        <w:tc>
          <w:tcPr>
            <w:tcW w:w="850" w:type="dxa"/>
            <w:vAlign w:val="center"/>
          </w:tcPr>
          <w:p w:rsidR="00D70DCE" w:rsidRPr="00C65D34"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c>
          <w:tcPr>
            <w:tcW w:w="987" w:type="dxa"/>
            <w:vAlign w:val="center"/>
          </w:tcPr>
          <w:p w:rsidR="00D70DCE"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C65D34"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 ой</w:t>
            </w:r>
          </w:p>
        </w:tc>
        <w:tc>
          <w:tcPr>
            <w:tcW w:w="992" w:type="dxa"/>
            <w:vAlign w:val="center"/>
          </w:tcPr>
          <w:p w:rsidR="00D70DCE"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C65D34"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 ой</w:t>
            </w:r>
          </w:p>
        </w:tc>
        <w:tc>
          <w:tcPr>
            <w:tcW w:w="851" w:type="dxa"/>
            <w:vAlign w:val="center"/>
          </w:tcPr>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c>
          <w:tcPr>
            <w:tcW w:w="567" w:type="dxa"/>
            <w:vAlign w:val="center"/>
          </w:tcPr>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r>
      <w:tr w:rsidR="00D70DCE" w:rsidRPr="00596CB2" w:rsidTr="00C419D7">
        <w:tc>
          <w:tcPr>
            <w:tcW w:w="1271" w:type="dxa"/>
            <w:vAlign w:val="center"/>
          </w:tcPr>
          <w:p w:rsidR="00D70DCE" w:rsidRPr="00596CB2" w:rsidRDefault="00D70DCE" w:rsidP="003668E4">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Огоҳлантириш муддати</w:t>
            </w:r>
            <w:r>
              <w:rPr>
                <w:rFonts w:ascii="Times New Roman" w:hAnsi="Times New Roman" w:cs="Times New Roman"/>
                <w:sz w:val="20"/>
                <w:szCs w:val="20"/>
                <w:lang w:val="uz-Cyrl-UZ"/>
              </w:rPr>
              <w:t>ни</w:t>
            </w:r>
            <w:r w:rsidRPr="00596CB2">
              <w:rPr>
                <w:rFonts w:ascii="Times New Roman" w:hAnsi="Times New Roman" w:cs="Times New Roman"/>
                <w:sz w:val="20"/>
                <w:szCs w:val="20"/>
                <w:lang w:val="uz-Cyrl-UZ"/>
              </w:rPr>
              <w:t xml:space="preserve"> пулли компенсацияга алмаштириш шакли</w:t>
            </w:r>
          </w:p>
        </w:tc>
        <w:tc>
          <w:tcPr>
            <w:tcW w:w="856" w:type="dxa"/>
            <w:vAlign w:val="center"/>
          </w:tcPr>
          <w:p w:rsidR="00D70DCE" w:rsidRPr="00596CB2" w:rsidRDefault="00D70DCE" w:rsidP="003668E4">
            <w:pPr>
              <w:jc w:val="center"/>
              <w:rPr>
                <w:rFonts w:ascii="Times New Roman" w:hAnsi="Times New Roman" w:cs="Times New Roman"/>
                <w:sz w:val="20"/>
                <w:szCs w:val="20"/>
                <w:lang w:val="uz-Cyrl-UZ"/>
              </w:rPr>
            </w:pPr>
          </w:p>
        </w:tc>
        <w:tc>
          <w:tcPr>
            <w:tcW w:w="851" w:type="dxa"/>
            <w:vAlign w:val="center"/>
          </w:tcPr>
          <w:p w:rsidR="00D70DCE" w:rsidRPr="00596CB2" w:rsidRDefault="00D70DCE" w:rsidP="003668E4">
            <w:pPr>
              <w:jc w:val="center"/>
              <w:rPr>
                <w:rFonts w:ascii="Times New Roman" w:hAnsi="Times New Roman" w:cs="Times New Roman"/>
                <w:sz w:val="20"/>
                <w:szCs w:val="20"/>
                <w:lang w:val="uz-Cyrl-UZ"/>
              </w:rPr>
            </w:pPr>
          </w:p>
        </w:tc>
        <w:tc>
          <w:tcPr>
            <w:tcW w:w="709" w:type="dxa"/>
            <w:vAlign w:val="center"/>
          </w:tcPr>
          <w:p w:rsidR="00D70DCE" w:rsidRPr="00596CB2" w:rsidRDefault="00D70DCE" w:rsidP="003668E4">
            <w:pPr>
              <w:jc w:val="center"/>
              <w:rPr>
                <w:rFonts w:ascii="Times New Roman" w:hAnsi="Times New Roman" w:cs="Times New Roman"/>
                <w:sz w:val="20"/>
                <w:szCs w:val="20"/>
                <w:lang w:val="uz-Cyrl-UZ"/>
              </w:rPr>
            </w:pPr>
          </w:p>
        </w:tc>
        <w:tc>
          <w:tcPr>
            <w:tcW w:w="708" w:type="dxa"/>
            <w:vAlign w:val="center"/>
          </w:tcPr>
          <w:p w:rsidR="00D70DCE" w:rsidRPr="00596CB2" w:rsidRDefault="00D70DCE" w:rsidP="003668E4">
            <w:pPr>
              <w:jc w:val="center"/>
              <w:rPr>
                <w:rFonts w:ascii="Times New Roman" w:hAnsi="Times New Roman" w:cs="Times New Roman"/>
                <w:sz w:val="20"/>
                <w:szCs w:val="20"/>
                <w:lang w:val="uz-Cyrl-UZ"/>
              </w:rPr>
            </w:pPr>
          </w:p>
        </w:tc>
        <w:tc>
          <w:tcPr>
            <w:tcW w:w="709" w:type="dxa"/>
            <w:vAlign w:val="center"/>
          </w:tcPr>
          <w:p w:rsidR="00D70DCE" w:rsidRPr="00596CB2" w:rsidRDefault="00D70DCE" w:rsidP="003668E4">
            <w:pPr>
              <w:jc w:val="center"/>
              <w:rPr>
                <w:rFonts w:ascii="Times New Roman" w:hAnsi="Times New Roman" w:cs="Times New Roman"/>
                <w:sz w:val="20"/>
                <w:szCs w:val="20"/>
                <w:lang w:val="uz-Cyrl-UZ"/>
              </w:rPr>
            </w:pPr>
          </w:p>
        </w:tc>
        <w:tc>
          <w:tcPr>
            <w:tcW w:w="1134" w:type="dxa"/>
            <w:vAlign w:val="center"/>
          </w:tcPr>
          <w:p w:rsidR="00D70DCE" w:rsidRPr="00596CB2" w:rsidRDefault="00D70DCE" w:rsidP="003668E4">
            <w:pPr>
              <w:jc w:val="center"/>
              <w:rPr>
                <w:rFonts w:ascii="Times New Roman" w:hAnsi="Times New Roman" w:cs="Times New Roman"/>
                <w:sz w:val="20"/>
                <w:szCs w:val="20"/>
                <w:lang w:val="uz-Cyrl-UZ"/>
              </w:rPr>
            </w:pPr>
          </w:p>
        </w:tc>
        <w:tc>
          <w:tcPr>
            <w:tcW w:w="992" w:type="dxa"/>
            <w:vAlign w:val="center"/>
          </w:tcPr>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келишув асосида</w:t>
            </w:r>
          </w:p>
        </w:tc>
        <w:tc>
          <w:tcPr>
            <w:tcW w:w="1418" w:type="dxa"/>
            <w:vAlign w:val="center"/>
          </w:tcPr>
          <w:p w:rsidR="00D70DCE" w:rsidRPr="00BA1B93" w:rsidRDefault="00D70DCE" w:rsidP="003668E4">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келишув ва келишувсиз</w:t>
            </w:r>
            <w:r>
              <w:rPr>
                <w:rFonts w:ascii="Times New Roman" w:hAnsi="Times New Roman" w:cs="Times New Roman"/>
                <w:sz w:val="20"/>
                <w:szCs w:val="20"/>
                <w:vertAlign w:val="superscript"/>
                <w:lang w:val="uz-Cyrl-UZ"/>
              </w:rPr>
              <w:t>4</w:t>
            </w:r>
          </w:p>
        </w:tc>
        <w:tc>
          <w:tcPr>
            <w:tcW w:w="2835" w:type="dxa"/>
            <w:gridSpan w:val="2"/>
            <w:vAlign w:val="center"/>
          </w:tcPr>
          <w:p w:rsidR="00D70DCE"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иш берувчининг хоҳиши</w:t>
            </w:r>
          </w:p>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асосида</w:t>
            </w:r>
          </w:p>
          <w:p w:rsidR="00D70DCE" w:rsidRPr="00596CB2" w:rsidRDefault="00D70DCE" w:rsidP="003668E4">
            <w:pPr>
              <w:jc w:val="center"/>
              <w:rPr>
                <w:rFonts w:ascii="Times New Roman" w:hAnsi="Times New Roman" w:cs="Times New Roman"/>
                <w:sz w:val="20"/>
                <w:szCs w:val="20"/>
                <w:lang w:val="uz-Cyrl-UZ"/>
              </w:rPr>
            </w:pPr>
          </w:p>
        </w:tc>
        <w:tc>
          <w:tcPr>
            <w:tcW w:w="850" w:type="dxa"/>
            <w:vAlign w:val="center"/>
          </w:tcPr>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c>
          <w:tcPr>
            <w:tcW w:w="987" w:type="dxa"/>
            <w:vAlign w:val="center"/>
          </w:tcPr>
          <w:p w:rsidR="00D70DCE"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иш берувчининг хоҳиши</w:t>
            </w:r>
          </w:p>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асосида</w:t>
            </w:r>
          </w:p>
        </w:tc>
        <w:tc>
          <w:tcPr>
            <w:tcW w:w="992" w:type="dxa"/>
            <w:vAlign w:val="center"/>
          </w:tcPr>
          <w:p w:rsidR="00D70DCE"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келишув</w:t>
            </w:r>
          </w:p>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асосида</w:t>
            </w:r>
          </w:p>
        </w:tc>
        <w:tc>
          <w:tcPr>
            <w:tcW w:w="851" w:type="dxa"/>
            <w:vAlign w:val="center"/>
          </w:tcPr>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c>
          <w:tcPr>
            <w:tcW w:w="567" w:type="dxa"/>
            <w:vAlign w:val="center"/>
          </w:tcPr>
          <w:p w:rsidR="00D70DCE" w:rsidRPr="00596CB2" w:rsidRDefault="00D70DCE" w:rsidP="003668E4">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r>
    </w:tbl>
    <w:p w:rsidR="000518F6" w:rsidRPr="001E357D" w:rsidRDefault="000518F6" w:rsidP="000518F6">
      <w:pPr>
        <w:spacing w:after="0" w:line="360" w:lineRule="auto"/>
        <w:ind w:firstLine="567"/>
        <w:jc w:val="both"/>
        <w:rPr>
          <w:rFonts w:ascii="Times New Roman" w:hAnsi="Times New Roman" w:cs="Times New Roman"/>
          <w:sz w:val="20"/>
          <w:szCs w:val="20"/>
          <w:lang w:val="uz-Cyrl-UZ"/>
        </w:rPr>
      </w:pPr>
      <w:r>
        <w:rPr>
          <w:rFonts w:ascii="Times New Roman" w:hAnsi="Times New Roman" w:cs="Times New Roman"/>
          <w:sz w:val="20"/>
          <w:szCs w:val="20"/>
          <w:lang w:val="uz-Cyrl-UZ"/>
        </w:rPr>
        <w:t>Шунинг учун ҳам, меҳнат шартномаси бекор қилинганда</w:t>
      </w:r>
      <w:r w:rsidRPr="000518F6">
        <w:rPr>
          <w:rFonts w:ascii="Times New Roman" w:hAnsi="Times New Roman" w:cs="Times New Roman"/>
          <w:sz w:val="20"/>
          <w:szCs w:val="20"/>
          <w:lang w:val="uz-Cyrl-UZ"/>
        </w:rPr>
        <w:t xml:space="preserve"> </w:t>
      </w:r>
      <w:r w:rsidR="001E357D">
        <w:rPr>
          <w:rFonts w:ascii="Times New Roman" w:hAnsi="Times New Roman" w:cs="Times New Roman"/>
          <w:sz w:val="20"/>
          <w:szCs w:val="20"/>
          <w:lang w:val="uz-Cyrl-UZ"/>
        </w:rPr>
        <w:t xml:space="preserve">меҳнат шартномаси </w:t>
      </w:r>
      <w:r w:rsidRPr="000518F6">
        <w:rPr>
          <w:rFonts w:ascii="Times New Roman" w:hAnsi="Times New Roman" w:cs="Times New Roman"/>
          <w:sz w:val="20"/>
          <w:szCs w:val="20"/>
          <w:lang w:val="uz-Cyrl-UZ"/>
        </w:rPr>
        <w:t>тар</w:t>
      </w:r>
      <w:r>
        <w:rPr>
          <w:rFonts w:ascii="Times New Roman" w:hAnsi="Times New Roman" w:cs="Times New Roman"/>
          <w:sz w:val="20"/>
          <w:szCs w:val="20"/>
          <w:lang w:val="uz-Cyrl-UZ"/>
        </w:rPr>
        <w:t>афлар</w:t>
      </w:r>
      <w:r w:rsidR="001E357D">
        <w:rPr>
          <w:rFonts w:ascii="Times New Roman" w:hAnsi="Times New Roman" w:cs="Times New Roman"/>
          <w:sz w:val="20"/>
          <w:szCs w:val="20"/>
          <w:lang w:val="uz-Cyrl-UZ"/>
        </w:rPr>
        <w:t>и</w:t>
      </w:r>
      <w:r>
        <w:rPr>
          <w:rFonts w:ascii="Times New Roman" w:hAnsi="Times New Roman" w:cs="Times New Roman"/>
          <w:sz w:val="20"/>
          <w:szCs w:val="20"/>
          <w:lang w:val="uz-Cyrl-UZ"/>
        </w:rPr>
        <w:t xml:space="preserve"> (х</w:t>
      </w:r>
      <w:r>
        <w:rPr>
          <w:rFonts w:ascii="Times New Roman" w:hAnsi="Times New Roman" w:cs="Times New Roman"/>
          <w:sz w:val="20"/>
          <w:szCs w:val="20"/>
          <w:lang w:val="uz-Cyrl-UZ"/>
        </w:rPr>
        <w:t>одим</w:t>
      </w:r>
      <w:r>
        <w:rPr>
          <w:rFonts w:ascii="Times New Roman" w:hAnsi="Times New Roman" w:cs="Times New Roman"/>
          <w:sz w:val="20"/>
          <w:szCs w:val="20"/>
          <w:lang w:val="uz-Cyrl-UZ"/>
        </w:rPr>
        <w:t xml:space="preserve"> ва иш берувчи) </w:t>
      </w:r>
      <w:r w:rsidRPr="00C53B03">
        <w:rPr>
          <w:rFonts w:ascii="Times New Roman" w:hAnsi="Times New Roman" w:cs="Times New Roman"/>
          <w:b/>
          <w:sz w:val="20"/>
          <w:szCs w:val="20"/>
          <w:lang w:val="uz-Cyrl-UZ"/>
        </w:rPr>
        <w:t>белгиланган муддатдарда</w:t>
      </w:r>
      <w:r>
        <w:rPr>
          <w:rFonts w:ascii="Times New Roman" w:hAnsi="Times New Roman" w:cs="Times New Roman"/>
          <w:sz w:val="20"/>
          <w:szCs w:val="20"/>
          <w:lang w:val="uz-Cyrl-UZ"/>
        </w:rPr>
        <w:t xml:space="preserve"> </w:t>
      </w:r>
      <w:r w:rsidR="001E357D" w:rsidRPr="001E357D">
        <w:rPr>
          <w:rFonts w:ascii="Times New Roman" w:hAnsi="Times New Roman" w:cs="Times New Roman"/>
          <w:b/>
          <w:sz w:val="20"/>
          <w:szCs w:val="20"/>
          <w:lang w:val="uz-Cyrl-UZ"/>
        </w:rPr>
        <w:t>ёзма равишда</w:t>
      </w:r>
      <w:r w:rsidR="001E357D" w:rsidRPr="001E357D">
        <w:rPr>
          <w:rFonts w:ascii="Times New Roman" w:hAnsi="Times New Roman" w:cs="Times New Roman"/>
          <w:sz w:val="20"/>
          <w:szCs w:val="20"/>
          <w:lang w:val="uz-Cyrl-UZ"/>
        </w:rPr>
        <w:t xml:space="preserve"> </w:t>
      </w:r>
      <w:r w:rsidR="001E357D">
        <w:rPr>
          <w:rFonts w:ascii="Times New Roman" w:hAnsi="Times New Roman" w:cs="Times New Roman"/>
          <w:sz w:val="20"/>
          <w:szCs w:val="20"/>
          <w:lang w:val="uz-Cyrl-UZ"/>
        </w:rPr>
        <w:t>(</w:t>
      </w:r>
      <w:r w:rsidR="001E357D" w:rsidRPr="001E357D">
        <w:rPr>
          <w:rFonts w:ascii="Times New Roman" w:hAnsi="Times New Roman" w:cs="Times New Roman"/>
          <w:sz w:val="20"/>
          <w:szCs w:val="20"/>
          <w:lang w:val="uz-Cyrl-UZ"/>
        </w:rPr>
        <w:t>МК 100-моддаси 2-қисмининг 3, 4-бандлари</w:t>
      </w:r>
      <w:r w:rsidR="001E357D">
        <w:rPr>
          <w:rFonts w:ascii="Times New Roman" w:hAnsi="Times New Roman" w:cs="Times New Roman"/>
          <w:sz w:val="20"/>
          <w:szCs w:val="20"/>
          <w:lang w:val="uz-Cyrl-UZ"/>
        </w:rPr>
        <w:t xml:space="preserve"> бундан мустасно ) </w:t>
      </w:r>
      <w:r w:rsidR="001E357D" w:rsidRPr="001E357D">
        <w:rPr>
          <w:rFonts w:ascii="Times New Roman" w:hAnsi="Times New Roman" w:cs="Times New Roman"/>
          <w:sz w:val="20"/>
          <w:szCs w:val="20"/>
          <w:lang w:val="uz-Cyrl-UZ"/>
        </w:rPr>
        <w:t>огоҳлантир</w:t>
      </w:r>
      <w:r w:rsidR="001E357D">
        <w:rPr>
          <w:rFonts w:ascii="Times New Roman" w:hAnsi="Times New Roman" w:cs="Times New Roman"/>
          <w:sz w:val="20"/>
          <w:szCs w:val="20"/>
          <w:lang w:val="uz-Cyrl-UZ"/>
        </w:rPr>
        <w:t xml:space="preserve">ишга </w:t>
      </w:r>
      <w:r w:rsidR="001E357D">
        <w:rPr>
          <w:rFonts w:ascii="Times New Roman" w:hAnsi="Times New Roman" w:cs="Times New Roman"/>
          <w:sz w:val="20"/>
          <w:szCs w:val="20"/>
        </w:rPr>
        <w:t>ало</w:t>
      </w:r>
      <w:r w:rsidR="001E357D">
        <w:rPr>
          <w:rFonts w:ascii="Times New Roman" w:hAnsi="Times New Roman" w:cs="Times New Roman"/>
          <w:sz w:val="20"/>
          <w:szCs w:val="20"/>
          <w:lang w:val="uz-Cyrl-UZ"/>
        </w:rPr>
        <w:t>ҳида диққат қаратишлари зарур.</w:t>
      </w:r>
    </w:p>
    <w:p w:rsidR="001E357D" w:rsidRDefault="001E357D" w:rsidP="000518F6">
      <w:pPr>
        <w:spacing w:after="0" w:line="360" w:lineRule="auto"/>
        <w:ind w:firstLine="567"/>
        <w:jc w:val="both"/>
        <w:rPr>
          <w:rFonts w:ascii="Times New Roman" w:hAnsi="Times New Roman" w:cs="Times New Roman"/>
          <w:sz w:val="20"/>
          <w:szCs w:val="20"/>
          <w:lang w:val="uz-Cyrl-UZ"/>
        </w:rPr>
      </w:pPr>
      <w:r w:rsidRPr="001E357D">
        <w:rPr>
          <w:rFonts w:ascii="Times New Roman" w:hAnsi="Times New Roman" w:cs="Times New Roman"/>
          <w:sz w:val="20"/>
          <w:szCs w:val="20"/>
          <w:lang w:val="uz-Cyrl-UZ"/>
        </w:rPr>
        <w:t>Ходим билан меҳнат шартномасини бекор қилиш ҳақида фақат меҳнат муносабатларини бекор қилиш ҳуқуқига эга мансабдор шахсгина огоҳлантирил</w:t>
      </w:r>
      <w:r>
        <w:rPr>
          <w:rFonts w:ascii="Times New Roman" w:hAnsi="Times New Roman" w:cs="Times New Roman"/>
          <w:sz w:val="20"/>
          <w:szCs w:val="20"/>
          <w:lang w:val="uz-Cyrl-UZ"/>
        </w:rPr>
        <w:t xml:space="preserve">иши мумкинлигидан келиб чиқиб, </w:t>
      </w:r>
      <w:r w:rsidRPr="001E357D">
        <w:rPr>
          <w:rFonts w:ascii="Times New Roman" w:hAnsi="Times New Roman" w:cs="Times New Roman"/>
          <w:sz w:val="20"/>
          <w:szCs w:val="20"/>
          <w:lang w:val="uz-Cyrl-UZ"/>
        </w:rPr>
        <w:t xml:space="preserve">огоҳлантириш тегишли </w:t>
      </w:r>
      <w:r w:rsidRPr="00FF79DC">
        <w:rPr>
          <w:rFonts w:ascii="Times New Roman" w:hAnsi="Times New Roman" w:cs="Times New Roman"/>
          <w:b/>
          <w:sz w:val="20"/>
          <w:szCs w:val="20"/>
          <w:lang w:val="uz-Cyrl-UZ"/>
        </w:rPr>
        <w:t>мансабдор шахс томонидан имзоланиши шарт.</w:t>
      </w:r>
      <w:r w:rsidRPr="001E357D">
        <w:rPr>
          <w:rFonts w:ascii="Times New Roman" w:hAnsi="Times New Roman" w:cs="Times New Roman"/>
          <w:sz w:val="20"/>
          <w:szCs w:val="20"/>
          <w:lang w:val="uz-Cyrl-UZ"/>
        </w:rPr>
        <w:t xml:space="preserve"> Огоҳлантиришда ходимнинг имзоси бўлмаган тақдирда ҳам иш берувчи ходимнинг белгиланган муддатда огоҳлантириш билан таништирилгани, лекин ходим имзо қўйишдан бош тортгани ҳақида ишонарли далиллар келтирса, суд ходимни ўз вақтида меҳнат шартномасининг бекор қилиниши бўйича огоҳлантирилган деб топиши мумкин.</w:t>
      </w:r>
    </w:p>
    <w:p w:rsidR="00FF79DC" w:rsidRPr="001E357D" w:rsidRDefault="00FF79DC" w:rsidP="000518F6">
      <w:pPr>
        <w:spacing w:after="0" w:line="360" w:lineRule="auto"/>
        <w:ind w:firstLine="567"/>
        <w:jc w:val="both"/>
        <w:rPr>
          <w:rFonts w:ascii="Times New Roman" w:hAnsi="Times New Roman" w:cs="Times New Roman"/>
          <w:sz w:val="20"/>
          <w:szCs w:val="20"/>
          <w:lang w:val="uz-Cyrl-UZ"/>
        </w:rPr>
      </w:pPr>
      <w:r>
        <w:rPr>
          <w:rFonts w:ascii="Times New Roman" w:hAnsi="Times New Roman" w:cs="Times New Roman"/>
          <w:sz w:val="20"/>
          <w:szCs w:val="20"/>
          <w:lang w:val="uz-Cyrl-UZ"/>
        </w:rPr>
        <w:t>Қуйидаги</w:t>
      </w:r>
      <w:r w:rsidR="00D82070">
        <w:rPr>
          <w:rFonts w:ascii="Times New Roman" w:hAnsi="Times New Roman" w:cs="Times New Roman"/>
          <w:sz w:val="20"/>
          <w:szCs w:val="20"/>
          <w:lang w:val="uz-Cyrl-UZ"/>
        </w:rPr>
        <w:t xml:space="preserve"> жадвал</w:t>
      </w:r>
      <w:r>
        <w:rPr>
          <w:rFonts w:ascii="Times New Roman" w:hAnsi="Times New Roman" w:cs="Times New Roman"/>
          <w:sz w:val="20"/>
          <w:szCs w:val="20"/>
          <w:lang w:val="uz-Cyrl-UZ"/>
        </w:rPr>
        <w:t>ларда м</w:t>
      </w:r>
      <w:r w:rsidRPr="00FF79DC">
        <w:rPr>
          <w:rFonts w:ascii="Times New Roman" w:hAnsi="Times New Roman" w:cs="Times New Roman"/>
          <w:sz w:val="20"/>
          <w:szCs w:val="20"/>
          <w:lang w:val="uz-Cyrl-UZ"/>
        </w:rPr>
        <w:t>еҳнат шартномасини бекор қилиш тўғрисида огоҳлантириш муддатлари</w:t>
      </w:r>
      <w:r>
        <w:rPr>
          <w:rFonts w:ascii="Times New Roman" w:hAnsi="Times New Roman" w:cs="Times New Roman"/>
          <w:sz w:val="20"/>
          <w:szCs w:val="20"/>
          <w:lang w:val="uz-Cyrl-UZ"/>
        </w:rPr>
        <w:t>ни амалдаги ва Янги Меҳнат кодекси бўйича таҳлил қилдик.</w:t>
      </w:r>
      <w:r w:rsidR="00BF10A8">
        <w:rPr>
          <w:rFonts w:ascii="Times New Roman" w:hAnsi="Times New Roman" w:cs="Times New Roman"/>
          <w:sz w:val="20"/>
          <w:szCs w:val="20"/>
          <w:lang w:val="uz-Cyrl-UZ"/>
        </w:rPr>
        <w:t xml:space="preserve"> </w:t>
      </w:r>
    </w:p>
    <w:p w:rsidR="003D0F19" w:rsidRDefault="003D0F19" w:rsidP="003D0F19">
      <w:pPr>
        <w:pStyle w:val="a7"/>
        <w:spacing w:after="0"/>
        <w:ind w:left="0"/>
        <w:jc w:val="both"/>
        <w:rPr>
          <w:rFonts w:ascii="Times New Roman" w:hAnsi="Times New Roman" w:cs="Times New Roman"/>
          <w:sz w:val="20"/>
          <w:szCs w:val="20"/>
          <w:lang w:val="uz-Cyrl-UZ"/>
        </w:rPr>
      </w:pPr>
    </w:p>
    <w:p w:rsidR="00C53B03" w:rsidRDefault="00C53B03" w:rsidP="003D0F19">
      <w:pPr>
        <w:pStyle w:val="a7"/>
        <w:numPr>
          <w:ilvl w:val="0"/>
          <w:numId w:val="1"/>
        </w:numPr>
        <w:spacing w:after="0" w:line="360" w:lineRule="auto"/>
        <w:ind w:left="0" w:firstLine="0"/>
        <w:jc w:val="both"/>
        <w:rPr>
          <w:rFonts w:ascii="Times New Roman" w:hAnsi="Times New Roman" w:cs="Times New Roman"/>
          <w:sz w:val="20"/>
          <w:szCs w:val="20"/>
          <w:lang w:val="uz-Cyrl-UZ"/>
        </w:rPr>
      </w:pPr>
      <w:r w:rsidRPr="00BA1B93">
        <w:rPr>
          <w:rFonts w:ascii="Times New Roman" w:hAnsi="Times New Roman" w:cs="Times New Roman"/>
          <w:sz w:val="20"/>
          <w:szCs w:val="20"/>
          <w:lang w:val="uz-Cyrl-UZ"/>
        </w:rPr>
        <w:t xml:space="preserve">3 кунлик огоҳлантириш муддатини қисқартиришга фақат шартнома </w:t>
      </w:r>
      <w:r w:rsidRPr="005A211E">
        <w:rPr>
          <w:rFonts w:ascii="Times New Roman" w:hAnsi="Times New Roman" w:cs="Times New Roman"/>
          <w:b/>
          <w:sz w:val="20"/>
          <w:szCs w:val="20"/>
          <w:lang w:val="uz-Cyrl-UZ"/>
        </w:rPr>
        <w:t>тарафларининг келишуви</w:t>
      </w:r>
      <w:r w:rsidRPr="00BA1B93">
        <w:rPr>
          <w:rFonts w:ascii="Times New Roman" w:hAnsi="Times New Roman" w:cs="Times New Roman"/>
          <w:sz w:val="20"/>
          <w:szCs w:val="20"/>
          <w:lang w:val="uz-Cyrl-UZ"/>
        </w:rPr>
        <w:t xml:space="preserve"> билан йўл қўйилади.</w:t>
      </w:r>
    </w:p>
    <w:p w:rsidR="00C53B03" w:rsidRDefault="00C53B03" w:rsidP="003D0F19">
      <w:pPr>
        <w:pStyle w:val="a7"/>
        <w:numPr>
          <w:ilvl w:val="0"/>
          <w:numId w:val="1"/>
        </w:numPr>
        <w:spacing w:after="0" w:line="360" w:lineRule="auto"/>
        <w:ind w:left="0" w:firstLine="0"/>
        <w:jc w:val="both"/>
        <w:rPr>
          <w:rFonts w:ascii="Times New Roman" w:hAnsi="Times New Roman" w:cs="Times New Roman"/>
          <w:sz w:val="20"/>
          <w:szCs w:val="20"/>
          <w:lang w:val="uz-Cyrl-UZ"/>
        </w:rPr>
      </w:pPr>
      <w:r w:rsidRPr="005A211E">
        <w:rPr>
          <w:rFonts w:ascii="Times New Roman" w:hAnsi="Times New Roman" w:cs="Times New Roman"/>
          <w:sz w:val="20"/>
          <w:szCs w:val="20"/>
          <w:lang w:val="uz-Cyrl-UZ"/>
        </w:rPr>
        <w:lastRenderedPageBreak/>
        <w:t xml:space="preserve">Иш берувчи меҳнат шартларидаги бўлажак ўзгаришлар ҳақида ходимни камида </w:t>
      </w:r>
      <w:r>
        <w:rPr>
          <w:rFonts w:ascii="Times New Roman" w:hAnsi="Times New Roman" w:cs="Times New Roman"/>
          <w:sz w:val="20"/>
          <w:szCs w:val="20"/>
          <w:lang w:val="uz-Cyrl-UZ"/>
        </w:rPr>
        <w:t>2</w:t>
      </w:r>
      <w:r w:rsidRPr="005A211E">
        <w:rPr>
          <w:rFonts w:ascii="Times New Roman" w:hAnsi="Times New Roman" w:cs="Times New Roman"/>
          <w:sz w:val="20"/>
          <w:szCs w:val="20"/>
          <w:lang w:val="uz-Cyrl-UZ"/>
        </w:rPr>
        <w:t xml:space="preserve"> ой олдин ёзма равишда огоҳлантириб тилхат олиши шарт. Кўрсатилган муддатни қисқартиришга фақат </w:t>
      </w:r>
      <w:r w:rsidRPr="005A211E">
        <w:rPr>
          <w:rFonts w:ascii="Times New Roman" w:hAnsi="Times New Roman" w:cs="Times New Roman"/>
          <w:b/>
          <w:sz w:val="20"/>
          <w:szCs w:val="20"/>
          <w:lang w:val="uz-Cyrl-UZ"/>
        </w:rPr>
        <w:t>ходимнинг розилиги</w:t>
      </w:r>
      <w:r>
        <w:rPr>
          <w:rFonts w:ascii="Times New Roman" w:hAnsi="Times New Roman" w:cs="Times New Roman"/>
          <w:sz w:val="20"/>
          <w:szCs w:val="20"/>
          <w:lang w:val="uz-Cyrl-UZ"/>
        </w:rPr>
        <w:t xml:space="preserve"> билан йўл қўйилади</w:t>
      </w:r>
    </w:p>
    <w:p w:rsidR="00C53B03" w:rsidRPr="00113862" w:rsidRDefault="00C53B03" w:rsidP="003D0F19">
      <w:pPr>
        <w:pStyle w:val="a7"/>
        <w:numPr>
          <w:ilvl w:val="0"/>
          <w:numId w:val="1"/>
        </w:numPr>
        <w:spacing w:after="0" w:line="360" w:lineRule="auto"/>
        <w:ind w:left="0" w:firstLine="0"/>
        <w:jc w:val="both"/>
        <w:rPr>
          <w:rFonts w:ascii="Times New Roman" w:hAnsi="Times New Roman" w:cs="Times New Roman"/>
          <w:sz w:val="20"/>
          <w:szCs w:val="20"/>
          <w:lang w:val="uz-Cyrl-UZ"/>
        </w:rPr>
      </w:pPr>
      <w:r w:rsidRPr="00DA448A">
        <w:rPr>
          <w:rFonts w:ascii="Times New Roman" w:hAnsi="Times New Roman" w:cs="Times New Roman"/>
          <w:sz w:val="20"/>
          <w:szCs w:val="20"/>
          <w:lang w:val="uz-Cyrl-UZ"/>
        </w:rPr>
        <w:t xml:space="preserve">Ходим билан иш берувчи ўртасидаги </w:t>
      </w:r>
      <w:r w:rsidRPr="005A211E">
        <w:rPr>
          <w:rFonts w:ascii="Times New Roman" w:hAnsi="Times New Roman" w:cs="Times New Roman"/>
          <w:b/>
          <w:sz w:val="20"/>
          <w:szCs w:val="20"/>
          <w:lang w:val="uz-Cyrl-UZ"/>
        </w:rPr>
        <w:t>келишувга биноан</w:t>
      </w:r>
      <w:r w:rsidRPr="00DA448A">
        <w:rPr>
          <w:rFonts w:ascii="Times New Roman" w:hAnsi="Times New Roman" w:cs="Times New Roman"/>
          <w:sz w:val="20"/>
          <w:szCs w:val="20"/>
          <w:lang w:val="uz-Cyrl-UZ"/>
        </w:rPr>
        <w:t xml:space="preserve"> меҳнат шартномаси </w:t>
      </w:r>
      <w:r>
        <w:rPr>
          <w:rFonts w:ascii="Times New Roman" w:hAnsi="Times New Roman" w:cs="Times New Roman"/>
          <w:sz w:val="20"/>
          <w:szCs w:val="20"/>
          <w:lang w:val="uz-Cyrl-UZ"/>
        </w:rPr>
        <w:t xml:space="preserve">2 ҳафталик </w:t>
      </w:r>
      <w:r w:rsidRPr="00DA448A">
        <w:rPr>
          <w:rFonts w:ascii="Times New Roman" w:hAnsi="Times New Roman" w:cs="Times New Roman"/>
          <w:sz w:val="20"/>
          <w:szCs w:val="20"/>
          <w:lang w:val="uz-Cyrl-UZ"/>
        </w:rPr>
        <w:t>огоҳлантириш муддати тугамасдан олдин ҳам бекор қилиниши мумкин.</w:t>
      </w:r>
      <w:r>
        <w:rPr>
          <w:rFonts w:ascii="Times New Roman" w:hAnsi="Times New Roman" w:cs="Times New Roman"/>
          <w:sz w:val="20"/>
          <w:szCs w:val="20"/>
          <w:lang w:val="uz-Cyrl-UZ"/>
        </w:rPr>
        <w:t xml:space="preserve"> Шунингдек, </w:t>
      </w:r>
      <w:r w:rsidRPr="00DA448A">
        <w:rPr>
          <w:rFonts w:ascii="Times New Roman" w:hAnsi="Times New Roman" w:cs="Times New Roman"/>
          <w:sz w:val="20"/>
          <w:szCs w:val="20"/>
          <w:lang w:val="uz-Cyrl-UZ"/>
        </w:rPr>
        <w:t>MK 99-моддаси 5-</w:t>
      </w:r>
      <w:r>
        <w:rPr>
          <w:rFonts w:ascii="Times New Roman" w:hAnsi="Times New Roman" w:cs="Times New Roman"/>
          <w:sz w:val="20"/>
          <w:szCs w:val="20"/>
          <w:lang w:val="uz-Cyrl-UZ"/>
        </w:rPr>
        <w:t>қисмига кўра, м</w:t>
      </w:r>
      <w:r w:rsidRPr="00DA448A">
        <w:rPr>
          <w:rFonts w:ascii="Times New Roman" w:hAnsi="Times New Roman" w:cs="Times New Roman"/>
          <w:sz w:val="20"/>
          <w:szCs w:val="20"/>
          <w:lang w:val="uz-Cyrl-UZ"/>
        </w:rPr>
        <w:t xml:space="preserve">еҳнат шартномасини ходимнинг ташаббуси билан бекор қилиш ҳақидаги ариза у ўз ишини давом эттиришининг имкони йўқлиги (ўқув юртига қабул қилинганлиги, пенсияга чиққанлиги, сайлаб қўйиладиган лавозимга сайланганлиги ва бошқа ҳоллар) билан боғлиқ бўлса, </w:t>
      </w:r>
      <w:r w:rsidRPr="005A211E">
        <w:rPr>
          <w:rFonts w:ascii="Times New Roman" w:hAnsi="Times New Roman" w:cs="Times New Roman"/>
          <w:b/>
          <w:sz w:val="20"/>
          <w:szCs w:val="20"/>
          <w:lang w:val="uz-Cyrl-UZ"/>
        </w:rPr>
        <w:t>иш берувчи меҳнат шартномасини ходим илтимос қилган муддатда бекор қилиши керак.</w:t>
      </w:r>
    </w:p>
    <w:p w:rsidR="00AB41DB" w:rsidRDefault="00C53B03" w:rsidP="003D0F19">
      <w:pPr>
        <w:pStyle w:val="a7"/>
        <w:numPr>
          <w:ilvl w:val="0"/>
          <w:numId w:val="1"/>
        </w:numPr>
        <w:spacing w:after="0" w:line="360" w:lineRule="auto"/>
        <w:ind w:left="0" w:firstLine="0"/>
        <w:jc w:val="both"/>
        <w:rPr>
          <w:rFonts w:ascii="Times New Roman" w:hAnsi="Times New Roman" w:cs="Times New Roman"/>
          <w:sz w:val="20"/>
          <w:szCs w:val="20"/>
          <w:lang w:val="uz-Cyrl-UZ"/>
        </w:rPr>
      </w:pPr>
      <w:r>
        <w:rPr>
          <w:rFonts w:ascii="Times New Roman" w:hAnsi="Times New Roman" w:cs="Times New Roman"/>
          <w:sz w:val="20"/>
          <w:szCs w:val="20"/>
          <w:lang w:val="uz-Cyrl-UZ"/>
        </w:rPr>
        <w:t>М</w:t>
      </w:r>
      <w:r w:rsidRPr="000A354D">
        <w:rPr>
          <w:rFonts w:ascii="Times New Roman" w:hAnsi="Times New Roman" w:cs="Times New Roman"/>
          <w:sz w:val="20"/>
          <w:szCs w:val="20"/>
          <w:lang w:val="uz-Cyrl-UZ"/>
        </w:rPr>
        <w:t xml:space="preserve">еҳнат шартномаси ходимнинг </w:t>
      </w:r>
      <w:r w:rsidRPr="00AB41DB">
        <w:rPr>
          <w:rFonts w:ascii="Times New Roman" w:hAnsi="Times New Roman" w:cs="Times New Roman"/>
          <w:b/>
          <w:sz w:val="20"/>
          <w:szCs w:val="20"/>
          <w:lang w:val="uz-Cyrl-UZ"/>
        </w:rPr>
        <w:t>малакаси етарли бўлмаганлиги муносабати билан</w:t>
      </w:r>
      <w:r w:rsidRPr="000A354D">
        <w:rPr>
          <w:rFonts w:ascii="Times New Roman" w:hAnsi="Times New Roman" w:cs="Times New Roman"/>
          <w:sz w:val="20"/>
          <w:szCs w:val="20"/>
          <w:lang w:val="uz-Cyrl-UZ"/>
        </w:rPr>
        <w:t xml:space="preserve"> бекор қилинганда</w:t>
      </w:r>
      <w:r>
        <w:rPr>
          <w:rFonts w:ascii="Times New Roman" w:hAnsi="Times New Roman" w:cs="Times New Roman"/>
          <w:sz w:val="20"/>
          <w:szCs w:val="20"/>
          <w:lang w:val="uz-Cyrl-UZ"/>
        </w:rPr>
        <w:t xml:space="preserve"> о</w:t>
      </w:r>
      <w:r w:rsidRPr="000A354D">
        <w:rPr>
          <w:rFonts w:ascii="Times New Roman" w:hAnsi="Times New Roman" w:cs="Times New Roman"/>
          <w:sz w:val="20"/>
          <w:szCs w:val="20"/>
          <w:lang w:val="uz-Cyrl-UZ"/>
        </w:rPr>
        <w:t>гоҳлантириш муддатини пуллик компенсацияга алмаштириш</w:t>
      </w:r>
      <w:r>
        <w:rPr>
          <w:rFonts w:ascii="Times New Roman" w:hAnsi="Times New Roman" w:cs="Times New Roman"/>
          <w:sz w:val="20"/>
          <w:szCs w:val="20"/>
          <w:lang w:val="uz-Cyrl-UZ"/>
        </w:rPr>
        <w:t xml:space="preserve"> </w:t>
      </w:r>
      <w:r w:rsidRPr="000A354D">
        <w:rPr>
          <w:rFonts w:ascii="Times New Roman" w:hAnsi="Times New Roman" w:cs="Times New Roman"/>
          <w:sz w:val="20"/>
          <w:szCs w:val="20"/>
          <w:lang w:val="uz-Cyrl-UZ"/>
        </w:rPr>
        <w:t xml:space="preserve">ходим билан иш берувчининг </w:t>
      </w:r>
      <w:r w:rsidRPr="000A354D">
        <w:rPr>
          <w:rFonts w:ascii="Times New Roman" w:hAnsi="Times New Roman" w:cs="Times New Roman"/>
          <w:b/>
          <w:sz w:val="20"/>
          <w:szCs w:val="20"/>
          <w:lang w:val="uz-Cyrl-UZ"/>
        </w:rPr>
        <w:t>ўзаро келишуви асосида амалга оширилади.</w:t>
      </w:r>
      <w:r>
        <w:rPr>
          <w:rFonts w:ascii="Times New Roman" w:hAnsi="Times New Roman" w:cs="Times New Roman"/>
          <w:sz w:val="20"/>
          <w:szCs w:val="20"/>
          <w:lang w:val="uz-Cyrl-UZ"/>
        </w:rPr>
        <w:t xml:space="preserve"> </w:t>
      </w:r>
      <w:r w:rsidRPr="000A354D">
        <w:rPr>
          <w:rFonts w:ascii="Times New Roman" w:hAnsi="Times New Roman" w:cs="Times New Roman"/>
          <w:sz w:val="20"/>
          <w:szCs w:val="20"/>
          <w:lang w:val="uz-Cyrl-UZ"/>
        </w:rPr>
        <w:t xml:space="preserve">Агар тиббий хулосага кўра мазкур ишни бажариш ходимнинг </w:t>
      </w:r>
      <w:r w:rsidRPr="00AB41DB">
        <w:rPr>
          <w:rFonts w:ascii="Times New Roman" w:hAnsi="Times New Roman" w:cs="Times New Roman"/>
          <w:b/>
          <w:sz w:val="20"/>
          <w:szCs w:val="20"/>
          <w:lang w:val="uz-Cyrl-UZ"/>
        </w:rPr>
        <w:t>соғлиғига тўғри келмаса</w:t>
      </w:r>
      <w:r w:rsidRPr="000A354D">
        <w:rPr>
          <w:rFonts w:ascii="Times New Roman" w:hAnsi="Times New Roman" w:cs="Times New Roman"/>
          <w:sz w:val="20"/>
          <w:szCs w:val="20"/>
          <w:lang w:val="uz-Cyrl-UZ"/>
        </w:rPr>
        <w:t xml:space="preserve">, меҳнат шартномаси ходимнинг соғлиғи ҳолатига кўра бажараётган ишига нолойиқ бўлиб қолиши муносабати билан бекор қилинганда, </w:t>
      </w:r>
      <w:r w:rsidRPr="000A354D">
        <w:rPr>
          <w:rFonts w:ascii="Times New Roman" w:hAnsi="Times New Roman" w:cs="Times New Roman"/>
          <w:b/>
          <w:sz w:val="20"/>
          <w:szCs w:val="20"/>
          <w:lang w:val="uz-Cyrl-UZ"/>
        </w:rPr>
        <w:t>огоҳлантириш қилинмайди.</w:t>
      </w:r>
      <w:r w:rsidRPr="000A354D">
        <w:rPr>
          <w:rFonts w:ascii="Times New Roman" w:hAnsi="Times New Roman" w:cs="Times New Roman"/>
          <w:sz w:val="20"/>
          <w:szCs w:val="20"/>
          <w:lang w:val="uz-Cyrl-UZ"/>
        </w:rPr>
        <w:t xml:space="preserve"> Бундай ҳолда ходимга </w:t>
      </w:r>
      <w:r>
        <w:rPr>
          <w:rFonts w:ascii="Times New Roman" w:hAnsi="Times New Roman" w:cs="Times New Roman"/>
          <w:sz w:val="20"/>
          <w:szCs w:val="20"/>
          <w:lang w:val="uz-Cyrl-UZ"/>
        </w:rPr>
        <w:t>2</w:t>
      </w:r>
      <w:r w:rsidRPr="000A354D">
        <w:rPr>
          <w:rFonts w:ascii="Times New Roman" w:hAnsi="Times New Roman" w:cs="Times New Roman"/>
          <w:sz w:val="20"/>
          <w:szCs w:val="20"/>
          <w:lang w:val="uz-Cyrl-UZ"/>
        </w:rPr>
        <w:t xml:space="preserve"> ҳафталик иш ҳақи миқдорида компенсация тўланади.</w:t>
      </w:r>
    </w:p>
    <w:p w:rsidR="004F666D" w:rsidRPr="00AB41DB" w:rsidRDefault="00C53B03" w:rsidP="003D0F19">
      <w:pPr>
        <w:pStyle w:val="a7"/>
        <w:numPr>
          <w:ilvl w:val="0"/>
          <w:numId w:val="1"/>
        </w:numPr>
        <w:spacing w:after="0" w:line="360" w:lineRule="auto"/>
        <w:ind w:left="0" w:firstLine="0"/>
        <w:jc w:val="both"/>
        <w:rPr>
          <w:rFonts w:ascii="Times New Roman" w:hAnsi="Times New Roman" w:cs="Times New Roman"/>
          <w:sz w:val="20"/>
          <w:szCs w:val="20"/>
          <w:lang w:val="uz-Cyrl-UZ"/>
        </w:rPr>
      </w:pPr>
      <w:r w:rsidRPr="00AB41DB">
        <w:rPr>
          <w:rFonts w:ascii="Times New Roman" w:hAnsi="Times New Roman" w:cs="Times New Roman"/>
          <w:sz w:val="20"/>
          <w:szCs w:val="20"/>
          <w:lang w:val="uz-Cyrl-UZ"/>
        </w:rPr>
        <w:t xml:space="preserve">Иш берувчи ходимнинг айбли ҳаракатлар содир этганлиги муносабати билан меҳнат шартномасини бекор қилиши ҳақида уни камида 3 кун олдин </w:t>
      </w:r>
      <w:r w:rsidRPr="00AB41DB">
        <w:rPr>
          <w:rFonts w:ascii="Times New Roman" w:hAnsi="Times New Roman" w:cs="Times New Roman"/>
          <w:b/>
          <w:sz w:val="20"/>
          <w:szCs w:val="20"/>
          <w:lang w:val="uz-Cyrl-UZ"/>
        </w:rPr>
        <w:t xml:space="preserve">хабардор қилади </w:t>
      </w:r>
      <w:r w:rsidRPr="00AB41DB">
        <w:rPr>
          <w:rFonts w:ascii="Times New Roman" w:hAnsi="Times New Roman" w:cs="Times New Roman"/>
          <w:sz w:val="20"/>
          <w:szCs w:val="20"/>
          <w:lang w:val="uz-Cyrl-UZ"/>
        </w:rPr>
        <w:t xml:space="preserve">ёки унга шунга мутаносиб компенсация тўлайди. (МК 100-моддаси 2-қисмининг 3, 4-бандлари). Бунда, қонун МК 100-моддаси 2-қисмининг 1,2 ва 6-7-бандлари асосида меҳнат муносабатларини бекор қилишдан фарқли ўлароқ ходим билан меҳнат шартномасини МК 100-моддаси 2-қисми 3 ёки 4-бандлари бўйича бекор қилишда ходимни </w:t>
      </w:r>
      <w:r w:rsidRPr="00AB41DB">
        <w:rPr>
          <w:rFonts w:ascii="Times New Roman" w:hAnsi="Times New Roman" w:cs="Times New Roman"/>
          <w:b/>
          <w:sz w:val="20"/>
          <w:szCs w:val="20"/>
          <w:lang w:val="uz-Cyrl-UZ"/>
        </w:rPr>
        <w:t>албатта ёзма шаклда хабардор қилишни кўзда тутмайди.</w:t>
      </w:r>
      <w:r w:rsidRPr="00AB41DB">
        <w:rPr>
          <w:rFonts w:ascii="Times New Roman" w:hAnsi="Times New Roman" w:cs="Times New Roman"/>
          <w:sz w:val="20"/>
          <w:szCs w:val="20"/>
          <w:lang w:val="uz-Cyrl-UZ"/>
        </w:rPr>
        <w:t xml:space="preserve"> Шунга кўра, бундай асослар бўйича ходим билан меҳнат муносабатларини бекор қилишда ходим </w:t>
      </w:r>
      <w:r w:rsidRPr="00AB41DB">
        <w:rPr>
          <w:rFonts w:ascii="Times New Roman" w:hAnsi="Times New Roman" w:cs="Times New Roman"/>
          <w:b/>
          <w:sz w:val="20"/>
          <w:szCs w:val="20"/>
          <w:lang w:val="uz-Cyrl-UZ"/>
        </w:rPr>
        <w:t>ёзма ёки оғзаки</w:t>
      </w:r>
      <w:r w:rsidRPr="00AB41DB">
        <w:rPr>
          <w:rFonts w:ascii="Times New Roman" w:hAnsi="Times New Roman" w:cs="Times New Roman"/>
          <w:sz w:val="20"/>
          <w:szCs w:val="20"/>
          <w:lang w:val="uz-Cyrl-UZ"/>
        </w:rPr>
        <w:t xml:space="preserve"> хабардор қилиниши мумкин. Лекин бу ҳолатларда турли рискларни олдини олиш мақсадида ходимни ёзма равишда огоҳлантиршни тавсия қиламиз!</w:t>
      </w:r>
    </w:p>
    <w:tbl>
      <w:tblPr>
        <w:tblStyle w:val="a3"/>
        <w:tblpPr w:leftFromText="180" w:rightFromText="180" w:vertAnchor="page" w:horzAnchor="margin" w:tblpXSpec="center" w:tblpY="5396"/>
        <w:tblW w:w="16155" w:type="dxa"/>
        <w:tblLayout w:type="fixed"/>
        <w:tblLook w:val="04A0" w:firstRow="1" w:lastRow="0" w:firstColumn="1" w:lastColumn="0" w:noHBand="0" w:noVBand="1"/>
      </w:tblPr>
      <w:tblGrid>
        <w:gridCol w:w="1419"/>
        <w:gridCol w:w="703"/>
        <w:gridCol w:w="856"/>
        <w:gridCol w:w="567"/>
        <w:gridCol w:w="992"/>
        <w:gridCol w:w="567"/>
        <w:gridCol w:w="567"/>
        <w:gridCol w:w="1134"/>
        <w:gridCol w:w="1134"/>
        <w:gridCol w:w="1276"/>
        <w:gridCol w:w="1276"/>
        <w:gridCol w:w="850"/>
        <w:gridCol w:w="1276"/>
        <w:gridCol w:w="845"/>
        <w:gridCol w:w="1275"/>
        <w:gridCol w:w="851"/>
        <w:gridCol w:w="567"/>
      </w:tblGrid>
      <w:tr w:rsidR="00C922EA" w:rsidRPr="00113862" w:rsidTr="00AA1121">
        <w:tc>
          <w:tcPr>
            <w:tcW w:w="16155" w:type="dxa"/>
            <w:gridSpan w:val="17"/>
          </w:tcPr>
          <w:p w:rsidR="00C922EA" w:rsidRPr="00BA1B93" w:rsidRDefault="00C922EA" w:rsidP="003D0F19">
            <w:pPr>
              <w:jc w:val="center"/>
              <w:rPr>
                <w:rFonts w:ascii="Times New Roman" w:hAnsi="Times New Roman" w:cs="Times New Roman"/>
                <w:b/>
                <w:sz w:val="20"/>
                <w:szCs w:val="20"/>
                <w:lang w:val="uz-Cyrl-UZ"/>
              </w:rPr>
            </w:pPr>
            <w:r w:rsidRPr="00A03DEB">
              <w:rPr>
                <w:rFonts w:ascii="Times New Roman" w:hAnsi="Times New Roman" w:cs="Times New Roman"/>
                <w:b/>
                <w:sz w:val="20"/>
                <w:szCs w:val="20"/>
                <w:lang w:val="uz-Cyrl-UZ"/>
              </w:rPr>
              <w:t xml:space="preserve">Меҳнат шартномасини бекор қилиш тўғрисида огоҳлантириш </w:t>
            </w:r>
            <w:r w:rsidRPr="00BA1B93">
              <w:rPr>
                <w:rFonts w:ascii="Times New Roman" w:hAnsi="Times New Roman" w:cs="Times New Roman"/>
                <w:b/>
                <w:sz w:val="20"/>
                <w:szCs w:val="20"/>
                <w:lang w:val="uz-Cyrl-UZ"/>
              </w:rPr>
              <w:t>муддатлари</w:t>
            </w:r>
            <w:r w:rsidRPr="00AC1B61">
              <w:rPr>
                <w:rFonts w:ascii="Times New Roman" w:hAnsi="Times New Roman" w:cs="Times New Roman"/>
                <w:i/>
                <w:sz w:val="20"/>
                <w:szCs w:val="20"/>
                <w:u w:val="single"/>
                <w:lang w:val="uz-Cyrl-UZ"/>
              </w:rPr>
              <w:t xml:space="preserve"> (Янги Меҳнат кодекси бўйича)</w:t>
            </w:r>
          </w:p>
        </w:tc>
      </w:tr>
      <w:tr w:rsidR="00094DCB" w:rsidRPr="00596CB2" w:rsidTr="00AA1121">
        <w:tc>
          <w:tcPr>
            <w:tcW w:w="1419" w:type="dxa"/>
            <w:vAlign w:val="center"/>
          </w:tcPr>
          <w:p w:rsidR="00C922EA" w:rsidRPr="00596CB2" w:rsidRDefault="00C922EA" w:rsidP="003D0F19">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Меҳнат шартномасини бекор қилиш асоси</w:t>
            </w:r>
          </w:p>
        </w:tc>
        <w:tc>
          <w:tcPr>
            <w:tcW w:w="703" w:type="dxa"/>
            <w:vAlign w:val="center"/>
          </w:tcPr>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132</w:t>
            </w:r>
            <w:r w:rsidRPr="00596CB2">
              <w:rPr>
                <w:rFonts w:ascii="Times New Roman" w:hAnsi="Times New Roman" w:cs="Times New Roman"/>
                <w:sz w:val="20"/>
                <w:szCs w:val="20"/>
                <w:lang w:val="uz-Cyrl-UZ"/>
              </w:rPr>
              <w:t>-м</w:t>
            </w:r>
          </w:p>
          <w:p w:rsidR="00C922EA" w:rsidRPr="00596CB2" w:rsidRDefault="00C922EA" w:rsidP="003D0F19">
            <w:pPr>
              <w:jc w:val="center"/>
              <w:rPr>
                <w:rFonts w:ascii="Times New Roman" w:hAnsi="Times New Roman" w:cs="Times New Roman"/>
                <w:sz w:val="20"/>
                <w:szCs w:val="20"/>
                <w:lang w:val="uz-Cyrl-UZ"/>
              </w:rPr>
            </w:pPr>
          </w:p>
        </w:tc>
        <w:tc>
          <w:tcPr>
            <w:tcW w:w="856"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137</w:t>
            </w:r>
            <w:r w:rsidRPr="00596CB2">
              <w:rPr>
                <w:rFonts w:ascii="Times New Roman" w:hAnsi="Times New Roman" w:cs="Times New Roman"/>
                <w:sz w:val="20"/>
                <w:szCs w:val="20"/>
                <w:lang w:val="uz-Cyrl-UZ"/>
              </w:rPr>
              <w:t>-м</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4-қ</w:t>
            </w:r>
          </w:p>
          <w:p w:rsidR="00C922EA" w:rsidRPr="00596CB2" w:rsidRDefault="00C922EA" w:rsidP="003D0F19">
            <w:pPr>
              <w:jc w:val="center"/>
              <w:rPr>
                <w:rFonts w:ascii="Times New Roman" w:hAnsi="Times New Roman" w:cs="Times New Roman"/>
                <w:sz w:val="20"/>
                <w:szCs w:val="20"/>
                <w:lang w:val="uz-Cyrl-UZ"/>
              </w:rPr>
            </w:pPr>
          </w:p>
        </w:tc>
        <w:tc>
          <w:tcPr>
            <w:tcW w:w="567"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143-м</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2-қ</w:t>
            </w:r>
          </w:p>
          <w:p w:rsidR="00C922EA" w:rsidRPr="00596CB2" w:rsidRDefault="00C922EA" w:rsidP="003D0F19">
            <w:pPr>
              <w:jc w:val="center"/>
              <w:rPr>
                <w:rFonts w:ascii="Times New Roman" w:hAnsi="Times New Roman" w:cs="Times New Roman"/>
                <w:sz w:val="20"/>
                <w:szCs w:val="20"/>
                <w:lang w:val="uz-Cyrl-UZ"/>
              </w:rPr>
            </w:pPr>
          </w:p>
        </w:tc>
        <w:tc>
          <w:tcPr>
            <w:tcW w:w="992"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146-м</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5-қ</w:t>
            </w:r>
          </w:p>
          <w:p w:rsidR="00C922EA" w:rsidRPr="00596CB2" w:rsidRDefault="00C922EA" w:rsidP="003D0F19">
            <w:pPr>
              <w:jc w:val="center"/>
              <w:rPr>
                <w:rFonts w:ascii="Times New Roman" w:hAnsi="Times New Roman" w:cs="Times New Roman"/>
                <w:sz w:val="20"/>
                <w:szCs w:val="20"/>
                <w:lang w:val="uz-Cyrl-UZ"/>
              </w:rPr>
            </w:pPr>
          </w:p>
        </w:tc>
        <w:tc>
          <w:tcPr>
            <w:tcW w:w="567"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156-м</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5-қ</w:t>
            </w:r>
          </w:p>
          <w:p w:rsidR="00C922EA" w:rsidRPr="00596CB2" w:rsidRDefault="00C922EA" w:rsidP="003D0F19">
            <w:pPr>
              <w:jc w:val="center"/>
              <w:rPr>
                <w:rFonts w:ascii="Times New Roman" w:hAnsi="Times New Roman" w:cs="Times New Roman"/>
                <w:sz w:val="20"/>
                <w:szCs w:val="20"/>
                <w:lang w:val="uz-Cyrl-UZ"/>
              </w:rPr>
            </w:pPr>
          </w:p>
        </w:tc>
        <w:tc>
          <w:tcPr>
            <w:tcW w:w="567" w:type="dxa"/>
            <w:vAlign w:val="center"/>
          </w:tcPr>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157</w:t>
            </w:r>
          </w:p>
          <w:p w:rsidR="00C922EA" w:rsidRPr="00596CB2" w:rsidRDefault="00C922EA" w:rsidP="003D0F19">
            <w:pPr>
              <w:jc w:val="center"/>
              <w:rPr>
                <w:rFonts w:ascii="Times New Roman" w:hAnsi="Times New Roman" w:cs="Times New Roman"/>
                <w:sz w:val="20"/>
                <w:szCs w:val="20"/>
                <w:lang w:val="uz-Cyrl-UZ"/>
              </w:rPr>
            </w:pPr>
          </w:p>
        </w:tc>
        <w:tc>
          <w:tcPr>
            <w:tcW w:w="1134" w:type="dxa"/>
            <w:vAlign w:val="center"/>
          </w:tcPr>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158</w:t>
            </w:r>
          </w:p>
          <w:p w:rsidR="00C922EA" w:rsidRPr="00596CB2" w:rsidRDefault="00C922EA" w:rsidP="003D0F19">
            <w:pPr>
              <w:jc w:val="center"/>
              <w:rPr>
                <w:rFonts w:ascii="Times New Roman" w:hAnsi="Times New Roman" w:cs="Times New Roman"/>
                <w:sz w:val="20"/>
                <w:szCs w:val="20"/>
                <w:lang w:val="uz-Cyrl-UZ"/>
              </w:rPr>
            </w:pPr>
          </w:p>
        </w:tc>
        <w:tc>
          <w:tcPr>
            <w:tcW w:w="1134" w:type="dxa"/>
            <w:vAlign w:val="center"/>
          </w:tcPr>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160</w:t>
            </w:r>
          </w:p>
          <w:p w:rsidR="00C922EA" w:rsidRPr="00596CB2" w:rsidRDefault="00C922EA" w:rsidP="003D0F19">
            <w:pPr>
              <w:jc w:val="center"/>
              <w:rPr>
                <w:rFonts w:ascii="Times New Roman" w:hAnsi="Times New Roman" w:cs="Times New Roman"/>
                <w:sz w:val="20"/>
                <w:szCs w:val="20"/>
                <w:lang w:val="uz-Cyrl-UZ"/>
              </w:rPr>
            </w:pPr>
          </w:p>
        </w:tc>
        <w:tc>
          <w:tcPr>
            <w:tcW w:w="1276"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161</w:t>
            </w:r>
          </w:p>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2-қ</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1-б</w:t>
            </w:r>
          </w:p>
          <w:p w:rsidR="00C922EA" w:rsidRPr="00596CB2" w:rsidRDefault="00C922EA" w:rsidP="003D0F19">
            <w:pPr>
              <w:jc w:val="center"/>
              <w:rPr>
                <w:rFonts w:ascii="Times New Roman" w:hAnsi="Times New Roman" w:cs="Times New Roman"/>
                <w:sz w:val="20"/>
                <w:szCs w:val="20"/>
                <w:lang w:val="uz-Cyrl-UZ"/>
              </w:rPr>
            </w:pPr>
          </w:p>
        </w:tc>
        <w:tc>
          <w:tcPr>
            <w:tcW w:w="1276"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161</w:t>
            </w:r>
          </w:p>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2-қ</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2-б</w:t>
            </w:r>
          </w:p>
          <w:p w:rsidR="00C922EA" w:rsidRPr="00596CB2" w:rsidRDefault="00C922EA" w:rsidP="003D0F19">
            <w:pPr>
              <w:jc w:val="center"/>
              <w:rPr>
                <w:rFonts w:ascii="Times New Roman" w:hAnsi="Times New Roman" w:cs="Times New Roman"/>
                <w:sz w:val="20"/>
                <w:szCs w:val="20"/>
                <w:lang w:val="uz-Cyrl-UZ"/>
              </w:rPr>
            </w:pPr>
          </w:p>
        </w:tc>
        <w:tc>
          <w:tcPr>
            <w:tcW w:w="850"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161</w:t>
            </w:r>
          </w:p>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2-қ</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3-б</w:t>
            </w:r>
          </w:p>
          <w:p w:rsidR="00C922EA" w:rsidRPr="00596CB2" w:rsidRDefault="00C922EA" w:rsidP="003D0F19">
            <w:pPr>
              <w:jc w:val="center"/>
              <w:rPr>
                <w:rFonts w:ascii="Times New Roman" w:hAnsi="Times New Roman" w:cs="Times New Roman"/>
                <w:sz w:val="20"/>
                <w:szCs w:val="20"/>
                <w:lang w:val="uz-Cyrl-UZ"/>
              </w:rPr>
            </w:pPr>
          </w:p>
        </w:tc>
        <w:tc>
          <w:tcPr>
            <w:tcW w:w="1276"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161</w:t>
            </w:r>
          </w:p>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2-қ</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4-б</w:t>
            </w:r>
          </w:p>
          <w:p w:rsidR="00C922EA" w:rsidRPr="00596CB2" w:rsidRDefault="00C922EA" w:rsidP="003D0F19">
            <w:pPr>
              <w:jc w:val="center"/>
              <w:rPr>
                <w:rFonts w:ascii="Times New Roman" w:hAnsi="Times New Roman" w:cs="Times New Roman"/>
                <w:sz w:val="20"/>
                <w:szCs w:val="20"/>
                <w:lang w:val="uz-Cyrl-UZ"/>
              </w:rPr>
            </w:pPr>
          </w:p>
        </w:tc>
        <w:tc>
          <w:tcPr>
            <w:tcW w:w="845"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161</w:t>
            </w:r>
          </w:p>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2-қ</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5-б</w:t>
            </w:r>
          </w:p>
          <w:p w:rsidR="00C922EA" w:rsidRPr="00596CB2" w:rsidRDefault="00C922EA" w:rsidP="003D0F19">
            <w:pPr>
              <w:ind w:right="1456"/>
              <w:jc w:val="center"/>
              <w:rPr>
                <w:rFonts w:ascii="Times New Roman" w:hAnsi="Times New Roman" w:cs="Times New Roman"/>
                <w:sz w:val="20"/>
                <w:szCs w:val="20"/>
                <w:lang w:val="uz-Cyrl-UZ"/>
              </w:rPr>
            </w:pPr>
          </w:p>
        </w:tc>
        <w:tc>
          <w:tcPr>
            <w:tcW w:w="1275"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161</w:t>
            </w:r>
          </w:p>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2-қ</w:t>
            </w:r>
          </w:p>
          <w:p w:rsidR="00C922EA" w:rsidRPr="00596CB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6-б</w:t>
            </w:r>
          </w:p>
          <w:p w:rsidR="00C922EA" w:rsidRPr="00596CB2" w:rsidRDefault="00C922EA" w:rsidP="003D0F19">
            <w:pPr>
              <w:jc w:val="center"/>
              <w:rPr>
                <w:rFonts w:ascii="Times New Roman" w:hAnsi="Times New Roman" w:cs="Times New Roman"/>
                <w:sz w:val="20"/>
                <w:szCs w:val="20"/>
                <w:lang w:val="uz-Cyrl-UZ"/>
              </w:rPr>
            </w:pPr>
          </w:p>
        </w:tc>
        <w:tc>
          <w:tcPr>
            <w:tcW w:w="851"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168-м</w:t>
            </w:r>
          </w:p>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1-қ</w:t>
            </w:r>
          </w:p>
          <w:p w:rsidR="00C922EA" w:rsidRPr="00CD69A2"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6-б</w:t>
            </w:r>
          </w:p>
        </w:tc>
        <w:tc>
          <w:tcPr>
            <w:tcW w:w="567" w:type="dxa"/>
            <w:vAlign w:val="center"/>
          </w:tcPr>
          <w:p w:rsidR="00C922EA" w:rsidRDefault="00C922EA"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169</w:t>
            </w:r>
          </w:p>
        </w:tc>
      </w:tr>
      <w:tr w:rsidR="00D70DCE" w:rsidRPr="00596CB2" w:rsidTr="00AA1121">
        <w:trPr>
          <w:trHeight w:val="1520"/>
        </w:trPr>
        <w:tc>
          <w:tcPr>
            <w:tcW w:w="1419" w:type="dxa"/>
            <w:vMerge w:val="restart"/>
            <w:vAlign w:val="center"/>
          </w:tcPr>
          <w:p w:rsidR="00D70DCE" w:rsidRPr="00596CB2" w:rsidRDefault="00D70DCE" w:rsidP="003D0F19">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Огоҳлантириш муддати</w:t>
            </w:r>
          </w:p>
        </w:tc>
        <w:tc>
          <w:tcPr>
            <w:tcW w:w="703" w:type="dxa"/>
            <w:vMerge w:val="restart"/>
            <w:vAlign w:val="center"/>
          </w:tcPr>
          <w:p w:rsidR="00D70DCE" w:rsidRPr="00BA1B93" w:rsidRDefault="00D70DCE" w:rsidP="003D0F19">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3 кун</w:t>
            </w:r>
            <w:r>
              <w:rPr>
                <w:rFonts w:ascii="Times New Roman" w:hAnsi="Times New Roman" w:cs="Times New Roman"/>
                <w:sz w:val="20"/>
                <w:szCs w:val="20"/>
                <w:vertAlign w:val="superscript"/>
                <w:lang w:val="uz-Cyrl-UZ"/>
              </w:rPr>
              <w:t>1</w:t>
            </w:r>
          </w:p>
        </w:tc>
        <w:tc>
          <w:tcPr>
            <w:tcW w:w="856" w:type="dxa"/>
            <w:vMerge w:val="restart"/>
            <w:vAlign w:val="center"/>
          </w:tcPr>
          <w:p w:rsidR="00D70DCE"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BA1B93" w:rsidRDefault="00D70DCE" w:rsidP="003D0F19">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2 ой</w:t>
            </w:r>
            <w:r>
              <w:rPr>
                <w:rFonts w:ascii="Times New Roman" w:hAnsi="Times New Roman" w:cs="Times New Roman"/>
                <w:sz w:val="20"/>
                <w:szCs w:val="20"/>
                <w:vertAlign w:val="superscript"/>
                <w:lang w:val="uz-Cyrl-UZ"/>
              </w:rPr>
              <w:t>2</w:t>
            </w:r>
          </w:p>
        </w:tc>
        <w:tc>
          <w:tcPr>
            <w:tcW w:w="567" w:type="dxa"/>
            <w:vMerge w:val="restart"/>
            <w:vAlign w:val="center"/>
          </w:tcPr>
          <w:p w:rsidR="00D70DCE" w:rsidRPr="00596CB2"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c>
          <w:tcPr>
            <w:tcW w:w="992" w:type="dxa"/>
            <w:vMerge w:val="restart"/>
            <w:vAlign w:val="center"/>
          </w:tcPr>
          <w:p w:rsidR="00D70DCE"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596CB2"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2 ой</w:t>
            </w:r>
            <w:r>
              <w:rPr>
                <w:rFonts w:ascii="Times New Roman" w:hAnsi="Times New Roman" w:cs="Times New Roman"/>
                <w:sz w:val="20"/>
                <w:szCs w:val="20"/>
                <w:vertAlign w:val="superscript"/>
                <w:lang w:val="uz-Cyrl-UZ"/>
              </w:rPr>
              <w:t>3</w:t>
            </w:r>
          </w:p>
        </w:tc>
        <w:tc>
          <w:tcPr>
            <w:tcW w:w="567" w:type="dxa"/>
            <w:vMerge w:val="restart"/>
            <w:vAlign w:val="center"/>
          </w:tcPr>
          <w:p w:rsidR="00D70DCE" w:rsidRPr="00596CB2"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c>
          <w:tcPr>
            <w:tcW w:w="567" w:type="dxa"/>
            <w:vMerge w:val="restart"/>
            <w:vAlign w:val="center"/>
          </w:tcPr>
          <w:p w:rsidR="00D70DCE" w:rsidRPr="00596CB2" w:rsidRDefault="00D70DCE" w:rsidP="003D0F19">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w:t>
            </w:r>
          </w:p>
        </w:tc>
        <w:tc>
          <w:tcPr>
            <w:tcW w:w="1134" w:type="dxa"/>
            <w:vMerge w:val="restart"/>
            <w:vAlign w:val="center"/>
          </w:tcPr>
          <w:p w:rsidR="00D70DCE" w:rsidRPr="00C50495" w:rsidRDefault="00D70DCE" w:rsidP="003D0F19">
            <w:pPr>
              <w:jc w:val="center"/>
              <w:rPr>
                <w:rFonts w:ascii="Times New Roman" w:hAnsi="Times New Roman" w:cs="Times New Roman"/>
                <w:sz w:val="20"/>
                <w:szCs w:val="20"/>
                <w:vertAlign w:val="superscript"/>
                <w:lang w:val="en-US"/>
              </w:rPr>
            </w:pPr>
            <w:r>
              <w:rPr>
                <w:rFonts w:ascii="Times New Roman" w:hAnsi="Times New Roman" w:cs="Times New Roman"/>
                <w:sz w:val="20"/>
                <w:szCs w:val="20"/>
                <w:lang w:val="uz-Cyrl-UZ"/>
              </w:rPr>
              <w:t xml:space="preserve">камида 3 </w:t>
            </w:r>
            <w:r>
              <w:rPr>
                <w:rFonts w:ascii="Times New Roman" w:hAnsi="Times New Roman" w:cs="Times New Roman"/>
                <w:sz w:val="20"/>
                <w:szCs w:val="20"/>
                <w:lang w:val="uz-Cyrl-UZ"/>
              </w:rPr>
              <w:t>календарь</w:t>
            </w:r>
            <w:r>
              <w:rPr>
                <w:rFonts w:ascii="Times New Roman" w:hAnsi="Times New Roman" w:cs="Times New Roman"/>
                <w:sz w:val="20"/>
                <w:szCs w:val="20"/>
                <w:lang w:val="uz-Cyrl-UZ"/>
              </w:rPr>
              <w:t>кун</w:t>
            </w:r>
            <w:r>
              <w:rPr>
                <w:rFonts w:ascii="Times New Roman" w:hAnsi="Times New Roman" w:cs="Times New Roman"/>
                <w:sz w:val="20"/>
                <w:szCs w:val="20"/>
                <w:vertAlign w:val="superscript"/>
                <w:lang w:val="en-US"/>
              </w:rPr>
              <w:t>4</w:t>
            </w:r>
          </w:p>
        </w:tc>
        <w:tc>
          <w:tcPr>
            <w:tcW w:w="1134" w:type="dxa"/>
            <w:vMerge w:val="restart"/>
            <w:vAlign w:val="center"/>
          </w:tcPr>
          <w:p w:rsidR="00D70DCE"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 xml:space="preserve">14 календарь кун. </w:t>
            </w:r>
          </w:p>
          <w:p w:rsidR="00D70DCE" w:rsidRPr="000D2869" w:rsidRDefault="00D70DCE" w:rsidP="003D0F19">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Айрим тоифа ходимлар учун алоҳида муддатлар белгиланган</w:t>
            </w:r>
            <w:r w:rsidRPr="000D2869">
              <w:rPr>
                <w:rFonts w:ascii="Times New Roman" w:hAnsi="Times New Roman" w:cs="Times New Roman"/>
                <w:sz w:val="20"/>
                <w:szCs w:val="20"/>
                <w:vertAlign w:val="superscript"/>
                <w:lang w:val="uz-Cyrl-UZ"/>
              </w:rPr>
              <w:t>5</w:t>
            </w:r>
          </w:p>
        </w:tc>
        <w:tc>
          <w:tcPr>
            <w:tcW w:w="1276" w:type="dxa"/>
            <w:vAlign w:val="center"/>
          </w:tcPr>
          <w:p w:rsidR="00D70DCE"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97670A" w:rsidRDefault="00D70DCE" w:rsidP="003D0F19">
            <w:pPr>
              <w:jc w:val="center"/>
              <w:rPr>
                <w:rFonts w:ascii="Times New Roman" w:hAnsi="Times New Roman" w:cs="Times New Roman"/>
                <w:sz w:val="20"/>
                <w:szCs w:val="20"/>
                <w:vertAlign w:val="superscript"/>
              </w:rPr>
            </w:pPr>
            <w:r w:rsidRPr="000D2869">
              <w:rPr>
                <w:rFonts w:ascii="Times New Roman" w:hAnsi="Times New Roman" w:cs="Times New Roman"/>
                <w:sz w:val="20"/>
                <w:szCs w:val="20"/>
              </w:rPr>
              <w:t xml:space="preserve">2 </w:t>
            </w:r>
            <w:r>
              <w:rPr>
                <w:rFonts w:ascii="Times New Roman" w:hAnsi="Times New Roman" w:cs="Times New Roman"/>
                <w:sz w:val="20"/>
                <w:szCs w:val="20"/>
              </w:rPr>
              <w:t>ой</w:t>
            </w:r>
          </w:p>
        </w:tc>
        <w:tc>
          <w:tcPr>
            <w:tcW w:w="1276" w:type="dxa"/>
            <w:vAlign w:val="center"/>
          </w:tcPr>
          <w:p w:rsidR="00D70DCE"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DA448A" w:rsidRDefault="00D70DCE" w:rsidP="003D0F19">
            <w:pPr>
              <w:jc w:val="center"/>
              <w:rPr>
                <w:rFonts w:ascii="Times New Roman" w:hAnsi="Times New Roman" w:cs="Times New Roman"/>
                <w:sz w:val="20"/>
                <w:szCs w:val="20"/>
                <w:vertAlign w:val="superscript"/>
                <w:lang w:val="uz-Cyrl-UZ"/>
              </w:rPr>
            </w:pPr>
            <w:r w:rsidRPr="000D2869">
              <w:rPr>
                <w:rFonts w:ascii="Times New Roman" w:hAnsi="Times New Roman" w:cs="Times New Roman"/>
                <w:sz w:val="20"/>
                <w:szCs w:val="20"/>
              </w:rPr>
              <w:t xml:space="preserve">2 </w:t>
            </w:r>
            <w:r>
              <w:rPr>
                <w:rFonts w:ascii="Times New Roman" w:hAnsi="Times New Roman" w:cs="Times New Roman"/>
                <w:sz w:val="20"/>
                <w:szCs w:val="20"/>
              </w:rPr>
              <w:t>ой</w:t>
            </w:r>
          </w:p>
        </w:tc>
        <w:tc>
          <w:tcPr>
            <w:tcW w:w="850" w:type="dxa"/>
            <w:vAlign w:val="center"/>
          </w:tcPr>
          <w:p w:rsidR="00D70DCE" w:rsidRPr="00C65D34"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 2 ҳафта</w:t>
            </w:r>
          </w:p>
        </w:tc>
        <w:tc>
          <w:tcPr>
            <w:tcW w:w="2121" w:type="dxa"/>
            <w:gridSpan w:val="2"/>
            <w:vAlign w:val="center"/>
          </w:tcPr>
          <w:p w:rsidR="00D70DCE"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C65D34"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3 кун</w:t>
            </w:r>
          </w:p>
          <w:p w:rsidR="00D70DCE" w:rsidRPr="00C65D34" w:rsidRDefault="00D70DCE" w:rsidP="003D0F19">
            <w:pPr>
              <w:jc w:val="center"/>
              <w:rPr>
                <w:rFonts w:ascii="Times New Roman" w:hAnsi="Times New Roman" w:cs="Times New Roman"/>
                <w:sz w:val="20"/>
                <w:szCs w:val="20"/>
                <w:lang w:val="uz-Cyrl-UZ"/>
              </w:rPr>
            </w:pPr>
          </w:p>
        </w:tc>
        <w:tc>
          <w:tcPr>
            <w:tcW w:w="1275" w:type="dxa"/>
            <w:vMerge w:val="restart"/>
            <w:vAlign w:val="center"/>
          </w:tcPr>
          <w:p w:rsidR="00D70DCE" w:rsidRPr="009D711F" w:rsidRDefault="00D70DCE" w:rsidP="003D0F19">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У</w:t>
            </w:r>
            <w:r w:rsidRPr="00D70DCE">
              <w:rPr>
                <w:rFonts w:ascii="Times New Roman" w:hAnsi="Times New Roman" w:cs="Times New Roman"/>
                <w:sz w:val="20"/>
                <w:szCs w:val="20"/>
                <w:lang w:val="uz-Cyrl-UZ"/>
              </w:rPr>
              <w:t>шбу Кодексда ва бошқа қонунларда белгиланган</w:t>
            </w:r>
            <w:r>
              <w:rPr>
                <w:rFonts w:ascii="Times New Roman" w:hAnsi="Times New Roman" w:cs="Times New Roman"/>
                <w:sz w:val="20"/>
                <w:szCs w:val="20"/>
                <w:lang w:val="uz-Cyrl-UZ"/>
              </w:rPr>
              <w:t xml:space="preserve"> муддатлар</w:t>
            </w:r>
            <w:r>
              <w:rPr>
                <w:rFonts w:ascii="Times New Roman" w:hAnsi="Times New Roman" w:cs="Times New Roman"/>
                <w:sz w:val="20"/>
                <w:szCs w:val="20"/>
                <w:vertAlign w:val="superscript"/>
                <w:lang w:val="uz-Cyrl-UZ"/>
              </w:rPr>
              <w:t>7</w:t>
            </w:r>
          </w:p>
        </w:tc>
        <w:tc>
          <w:tcPr>
            <w:tcW w:w="851" w:type="dxa"/>
            <w:vMerge w:val="restart"/>
            <w:vAlign w:val="center"/>
          </w:tcPr>
          <w:p w:rsidR="00D70DCE"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камида</w:t>
            </w:r>
          </w:p>
          <w:p w:rsidR="00D70DCE" w:rsidRPr="00BA292B" w:rsidRDefault="00D70DCE" w:rsidP="003D0F19">
            <w:pPr>
              <w:jc w:val="center"/>
              <w:rPr>
                <w:rFonts w:ascii="Times New Roman" w:hAnsi="Times New Roman" w:cs="Times New Roman"/>
                <w:sz w:val="20"/>
                <w:szCs w:val="20"/>
                <w:vertAlign w:val="superscript"/>
                <w:lang w:val="uz-Cyrl-UZ"/>
              </w:rPr>
            </w:pPr>
            <w:r w:rsidRPr="000D2869">
              <w:rPr>
                <w:rFonts w:ascii="Times New Roman" w:hAnsi="Times New Roman" w:cs="Times New Roman"/>
                <w:sz w:val="20"/>
                <w:szCs w:val="20"/>
              </w:rPr>
              <w:t xml:space="preserve">2 </w:t>
            </w:r>
            <w:r>
              <w:rPr>
                <w:rFonts w:ascii="Times New Roman" w:hAnsi="Times New Roman" w:cs="Times New Roman"/>
                <w:sz w:val="20"/>
                <w:szCs w:val="20"/>
              </w:rPr>
              <w:t>ой</w:t>
            </w:r>
            <w:r>
              <w:rPr>
                <w:rFonts w:ascii="Times New Roman" w:hAnsi="Times New Roman" w:cs="Times New Roman"/>
                <w:sz w:val="20"/>
                <w:szCs w:val="20"/>
                <w:vertAlign w:val="superscript"/>
              </w:rPr>
              <w:t>8</w:t>
            </w:r>
          </w:p>
        </w:tc>
        <w:tc>
          <w:tcPr>
            <w:tcW w:w="567" w:type="dxa"/>
            <w:vMerge w:val="restart"/>
            <w:vAlign w:val="center"/>
          </w:tcPr>
          <w:p w:rsidR="00D70DCE" w:rsidRDefault="00D70D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w:t>
            </w:r>
          </w:p>
        </w:tc>
      </w:tr>
      <w:tr w:rsidR="009D711F" w:rsidRPr="00596CB2" w:rsidTr="00AA1121">
        <w:trPr>
          <w:trHeight w:val="1017"/>
        </w:trPr>
        <w:tc>
          <w:tcPr>
            <w:tcW w:w="1419" w:type="dxa"/>
            <w:vMerge/>
            <w:vAlign w:val="center"/>
          </w:tcPr>
          <w:p w:rsidR="009D711F" w:rsidRPr="00596CB2" w:rsidRDefault="009D711F" w:rsidP="003D0F19">
            <w:pPr>
              <w:jc w:val="center"/>
              <w:rPr>
                <w:rFonts w:ascii="Times New Roman" w:hAnsi="Times New Roman" w:cs="Times New Roman"/>
                <w:sz w:val="20"/>
                <w:szCs w:val="20"/>
                <w:lang w:val="uz-Cyrl-UZ"/>
              </w:rPr>
            </w:pPr>
          </w:p>
        </w:tc>
        <w:tc>
          <w:tcPr>
            <w:tcW w:w="703" w:type="dxa"/>
            <w:vMerge/>
            <w:vAlign w:val="center"/>
          </w:tcPr>
          <w:p w:rsidR="009D711F" w:rsidRDefault="009D711F" w:rsidP="003D0F19">
            <w:pPr>
              <w:jc w:val="center"/>
              <w:rPr>
                <w:rFonts w:ascii="Times New Roman" w:hAnsi="Times New Roman" w:cs="Times New Roman"/>
                <w:sz w:val="20"/>
                <w:szCs w:val="20"/>
                <w:lang w:val="uz-Cyrl-UZ"/>
              </w:rPr>
            </w:pPr>
          </w:p>
        </w:tc>
        <w:tc>
          <w:tcPr>
            <w:tcW w:w="856" w:type="dxa"/>
            <w:vMerge/>
            <w:vAlign w:val="center"/>
          </w:tcPr>
          <w:p w:rsidR="009D711F" w:rsidRDefault="009D711F" w:rsidP="003D0F19">
            <w:pPr>
              <w:jc w:val="center"/>
              <w:rPr>
                <w:rFonts w:ascii="Times New Roman" w:hAnsi="Times New Roman" w:cs="Times New Roman"/>
                <w:sz w:val="20"/>
                <w:szCs w:val="20"/>
                <w:lang w:val="uz-Cyrl-UZ"/>
              </w:rPr>
            </w:pPr>
          </w:p>
        </w:tc>
        <w:tc>
          <w:tcPr>
            <w:tcW w:w="567" w:type="dxa"/>
            <w:vMerge/>
            <w:vAlign w:val="center"/>
          </w:tcPr>
          <w:p w:rsidR="009D711F" w:rsidRDefault="009D711F" w:rsidP="003D0F19">
            <w:pPr>
              <w:jc w:val="center"/>
              <w:rPr>
                <w:rFonts w:ascii="Times New Roman" w:hAnsi="Times New Roman" w:cs="Times New Roman"/>
                <w:sz w:val="20"/>
                <w:szCs w:val="20"/>
                <w:lang w:val="uz-Cyrl-UZ"/>
              </w:rPr>
            </w:pPr>
          </w:p>
        </w:tc>
        <w:tc>
          <w:tcPr>
            <w:tcW w:w="992" w:type="dxa"/>
            <w:vMerge/>
            <w:vAlign w:val="center"/>
          </w:tcPr>
          <w:p w:rsidR="009D711F" w:rsidRDefault="009D711F" w:rsidP="003D0F19">
            <w:pPr>
              <w:jc w:val="center"/>
              <w:rPr>
                <w:rFonts w:ascii="Times New Roman" w:hAnsi="Times New Roman" w:cs="Times New Roman"/>
                <w:sz w:val="20"/>
                <w:szCs w:val="20"/>
                <w:lang w:val="uz-Cyrl-UZ"/>
              </w:rPr>
            </w:pPr>
          </w:p>
        </w:tc>
        <w:tc>
          <w:tcPr>
            <w:tcW w:w="567" w:type="dxa"/>
            <w:vMerge/>
            <w:vAlign w:val="center"/>
          </w:tcPr>
          <w:p w:rsidR="009D711F" w:rsidRDefault="009D711F" w:rsidP="003D0F19">
            <w:pPr>
              <w:jc w:val="center"/>
              <w:rPr>
                <w:rFonts w:ascii="Times New Roman" w:hAnsi="Times New Roman" w:cs="Times New Roman"/>
                <w:sz w:val="20"/>
                <w:szCs w:val="20"/>
                <w:lang w:val="uz-Cyrl-UZ"/>
              </w:rPr>
            </w:pPr>
          </w:p>
        </w:tc>
        <w:tc>
          <w:tcPr>
            <w:tcW w:w="567" w:type="dxa"/>
            <w:vMerge/>
            <w:vAlign w:val="center"/>
          </w:tcPr>
          <w:p w:rsidR="009D711F" w:rsidRDefault="009D711F" w:rsidP="003D0F19">
            <w:pPr>
              <w:jc w:val="center"/>
              <w:rPr>
                <w:rFonts w:ascii="Times New Roman" w:hAnsi="Times New Roman" w:cs="Times New Roman"/>
                <w:sz w:val="20"/>
                <w:szCs w:val="20"/>
                <w:lang w:val="uz-Cyrl-UZ"/>
              </w:rPr>
            </w:pPr>
          </w:p>
        </w:tc>
        <w:tc>
          <w:tcPr>
            <w:tcW w:w="1134" w:type="dxa"/>
            <w:vMerge/>
            <w:vAlign w:val="center"/>
          </w:tcPr>
          <w:p w:rsidR="009D711F" w:rsidRDefault="009D711F" w:rsidP="003D0F19">
            <w:pPr>
              <w:jc w:val="center"/>
              <w:rPr>
                <w:rFonts w:ascii="Times New Roman" w:hAnsi="Times New Roman" w:cs="Times New Roman"/>
                <w:sz w:val="20"/>
                <w:szCs w:val="20"/>
                <w:lang w:val="uz-Cyrl-UZ"/>
              </w:rPr>
            </w:pPr>
          </w:p>
        </w:tc>
        <w:tc>
          <w:tcPr>
            <w:tcW w:w="1134" w:type="dxa"/>
            <w:vMerge/>
            <w:vAlign w:val="center"/>
          </w:tcPr>
          <w:p w:rsidR="009D711F" w:rsidRDefault="009D711F" w:rsidP="003D0F19">
            <w:pPr>
              <w:jc w:val="center"/>
              <w:rPr>
                <w:rFonts w:ascii="Times New Roman" w:hAnsi="Times New Roman" w:cs="Times New Roman"/>
                <w:sz w:val="20"/>
                <w:szCs w:val="20"/>
                <w:lang w:val="uz-Cyrl-UZ"/>
              </w:rPr>
            </w:pPr>
          </w:p>
        </w:tc>
        <w:tc>
          <w:tcPr>
            <w:tcW w:w="5523" w:type="dxa"/>
            <w:gridSpan w:val="5"/>
            <w:vAlign w:val="center"/>
          </w:tcPr>
          <w:p w:rsidR="009D711F" w:rsidRPr="009D711F" w:rsidRDefault="009D711F" w:rsidP="003D0F19">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Айрим тоифа ходимлар учун алоҳида муддатлар белгиланган</w:t>
            </w:r>
            <w:r>
              <w:rPr>
                <w:rFonts w:ascii="Times New Roman" w:hAnsi="Times New Roman" w:cs="Times New Roman"/>
                <w:sz w:val="20"/>
                <w:szCs w:val="20"/>
                <w:vertAlign w:val="superscript"/>
                <w:lang w:val="uz-Cyrl-UZ"/>
              </w:rPr>
              <w:t>6</w:t>
            </w:r>
          </w:p>
        </w:tc>
        <w:tc>
          <w:tcPr>
            <w:tcW w:w="1275" w:type="dxa"/>
            <w:vMerge/>
            <w:vAlign w:val="center"/>
          </w:tcPr>
          <w:p w:rsidR="009D711F" w:rsidRDefault="009D711F" w:rsidP="003D0F19">
            <w:pPr>
              <w:jc w:val="center"/>
              <w:rPr>
                <w:rFonts w:ascii="Times New Roman" w:hAnsi="Times New Roman" w:cs="Times New Roman"/>
                <w:sz w:val="20"/>
                <w:szCs w:val="20"/>
                <w:lang w:val="uz-Cyrl-UZ"/>
              </w:rPr>
            </w:pPr>
          </w:p>
        </w:tc>
        <w:tc>
          <w:tcPr>
            <w:tcW w:w="851" w:type="dxa"/>
            <w:vMerge/>
            <w:vAlign w:val="center"/>
          </w:tcPr>
          <w:p w:rsidR="009D711F" w:rsidRDefault="009D711F" w:rsidP="003D0F19">
            <w:pPr>
              <w:jc w:val="center"/>
              <w:rPr>
                <w:rFonts w:ascii="Times New Roman" w:hAnsi="Times New Roman" w:cs="Times New Roman"/>
                <w:sz w:val="20"/>
                <w:szCs w:val="20"/>
                <w:lang w:val="uz-Cyrl-UZ"/>
              </w:rPr>
            </w:pPr>
          </w:p>
        </w:tc>
        <w:tc>
          <w:tcPr>
            <w:tcW w:w="567" w:type="dxa"/>
            <w:vMerge/>
            <w:vAlign w:val="center"/>
          </w:tcPr>
          <w:p w:rsidR="009D711F" w:rsidRDefault="009D711F" w:rsidP="003D0F19">
            <w:pPr>
              <w:jc w:val="center"/>
              <w:rPr>
                <w:rFonts w:ascii="Times New Roman" w:hAnsi="Times New Roman" w:cs="Times New Roman"/>
                <w:sz w:val="20"/>
                <w:szCs w:val="20"/>
                <w:lang w:val="uz-Cyrl-UZ"/>
              </w:rPr>
            </w:pPr>
          </w:p>
        </w:tc>
      </w:tr>
      <w:tr w:rsidR="00483BCE" w:rsidRPr="00596CB2" w:rsidTr="00AA1121">
        <w:tc>
          <w:tcPr>
            <w:tcW w:w="1419" w:type="dxa"/>
            <w:vAlign w:val="center"/>
          </w:tcPr>
          <w:p w:rsidR="00483BCE" w:rsidRPr="00596CB2" w:rsidRDefault="00483BCE" w:rsidP="003D0F19">
            <w:pPr>
              <w:jc w:val="center"/>
              <w:rPr>
                <w:rFonts w:ascii="Times New Roman" w:hAnsi="Times New Roman" w:cs="Times New Roman"/>
                <w:sz w:val="20"/>
                <w:szCs w:val="20"/>
                <w:lang w:val="uz-Cyrl-UZ"/>
              </w:rPr>
            </w:pPr>
            <w:r w:rsidRPr="00596CB2">
              <w:rPr>
                <w:rFonts w:ascii="Times New Roman" w:hAnsi="Times New Roman" w:cs="Times New Roman"/>
                <w:sz w:val="20"/>
                <w:szCs w:val="20"/>
                <w:lang w:val="uz-Cyrl-UZ"/>
              </w:rPr>
              <w:t>Огоҳлантириш муддати</w:t>
            </w:r>
            <w:r>
              <w:rPr>
                <w:rFonts w:ascii="Times New Roman" w:hAnsi="Times New Roman" w:cs="Times New Roman"/>
                <w:sz w:val="20"/>
                <w:szCs w:val="20"/>
                <w:lang w:val="uz-Cyrl-UZ"/>
              </w:rPr>
              <w:t>ни</w:t>
            </w:r>
            <w:r w:rsidRPr="00596CB2">
              <w:rPr>
                <w:rFonts w:ascii="Times New Roman" w:hAnsi="Times New Roman" w:cs="Times New Roman"/>
                <w:sz w:val="20"/>
                <w:szCs w:val="20"/>
                <w:lang w:val="uz-Cyrl-UZ"/>
              </w:rPr>
              <w:t xml:space="preserve"> пулли компенсацияга алмаштириш шакли</w:t>
            </w:r>
          </w:p>
        </w:tc>
        <w:tc>
          <w:tcPr>
            <w:tcW w:w="703" w:type="dxa"/>
            <w:vAlign w:val="center"/>
          </w:tcPr>
          <w:p w:rsidR="00483BCE" w:rsidRPr="00596CB2" w:rsidRDefault="00483BCE" w:rsidP="003D0F19">
            <w:pPr>
              <w:jc w:val="center"/>
              <w:rPr>
                <w:rFonts w:ascii="Times New Roman" w:hAnsi="Times New Roman" w:cs="Times New Roman"/>
                <w:sz w:val="20"/>
                <w:szCs w:val="20"/>
                <w:lang w:val="uz-Cyrl-UZ"/>
              </w:rPr>
            </w:pPr>
          </w:p>
        </w:tc>
        <w:tc>
          <w:tcPr>
            <w:tcW w:w="856" w:type="dxa"/>
            <w:vAlign w:val="center"/>
          </w:tcPr>
          <w:p w:rsidR="00483BCE" w:rsidRPr="00596CB2" w:rsidRDefault="00483BCE" w:rsidP="003D0F19">
            <w:pPr>
              <w:jc w:val="center"/>
              <w:rPr>
                <w:rFonts w:ascii="Times New Roman" w:hAnsi="Times New Roman" w:cs="Times New Roman"/>
                <w:sz w:val="20"/>
                <w:szCs w:val="20"/>
                <w:lang w:val="uz-Cyrl-UZ"/>
              </w:rPr>
            </w:pPr>
          </w:p>
        </w:tc>
        <w:tc>
          <w:tcPr>
            <w:tcW w:w="567" w:type="dxa"/>
            <w:vAlign w:val="center"/>
          </w:tcPr>
          <w:p w:rsidR="00483BCE" w:rsidRPr="00596CB2" w:rsidRDefault="00483BCE" w:rsidP="003D0F19">
            <w:pPr>
              <w:jc w:val="center"/>
              <w:rPr>
                <w:rFonts w:ascii="Times New Roman" w:hAnsi="Times New Roman" w:cs="Times New Roman"/>
                <w:sz w:val="20"/>
                <w:szCs w:val="20"/>
                <w:lang w:val="uz-Cyrl-UZ"/>
              </w:rPr>
            </w:pPr>
          </w:p>
        </w:tc>
        <w:tc>
          <w:tcPr>
            <w:tcW w:w="992" w:type="dxa"/>
            <w:vAlign w:val="center"/>
          </w:tcPr>
          <w:p w:rsidR="00483BCE" w:rsidRDefault="00483B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иш берувчининг хоҳиши</w:t>
            </w:r>
          </w:p>
          <w:p w:rsidR="00483BCE" w:rsidRPr="00041CA7" w:rsidRDefault="00483BCE" w:rsidP="003D0F19">
            <w:pPr>
              <w:jc w:val="center"/>
              <w:rPr>
                <w:rFonts w:ascii="Times New Roman" w:hAnsi="Times New Roman" w:cs="Times New Roman"/>
                <w:sz w:val="20"/>
                <w:szCs w:val="20"/>
                <w:vertAlign w:val="superscript"/>
                <w:lang w:val="uz-Cyrl-UZ"/>
              </w:rPr>
            </w:pPr>
            <w:r>
              <w:rPr>
                <w:rFonts w:ascii="Times New Roman" w:hAnsi="Times New Roman" w:cs="Times New Roman"/>
                <w:sz w:val="20"/>
                <w:szCs w:val="20"/>
                <w:lang w:val="uz-Cyrl-UZ"/>
              </w:rPr>
              <w:t>асосида</w:t>
            </w:r>
            <w:r>
              <w:rPr>
                <w:rFonts w:ascii="Times New Roman" w:hAnsi="Times New Roman" w:cs="Times New Roman"/>
                <w:sz w:val="20"/>
                <w:szCs w:val="20"/>
                <w:vertAlign w:val="superscript"/>
                <w:lang w:val="uz-Cyrl-UZ"/>
              </w:rPr>
              <w:t>3</w:t>
            </w:r>
          </w:p>
        </w:tc>
        <w:tc>
          <w:tcPr>
            <w:tcW w:w="567" w:type="dxa"/>
            <w:vAlign w:val="center"/>
          </w:tcPr>
          <w:p w:rsidR="00483BCE" w:rsidRPr="00596CB2" w:rsidRDefault="00483BCE" w:rsidP="003D0F19">
            <w:pPr>
              <w:jc w:val="center"/>
              <w:rPr>
                <w:rFonts w:ascii="Times New Roman" w:hAnsi="Times New Roman" w:cs="Times New Roman"/>
                <w:sz w:val="20"/>
                <w:szCs w:val="20"/>
                <w:lang w:val="uz-Cyrl-UZ"/>
              </w:rPr>
            </w:pPr>
          </w:p>
        </w:tc>
        <w:tc>
          <w:tcPr>
            <w:tcW w:w="567" w:type="dxa"/>
            <w:vAlign w:val="center"/>
          </w:tcPr>
          <w:p w:rsidR="00483BCE" w:rsidRPr="00596CB2" w:rsidRDefault="00483BCE" w:rsidP="003D0F19">
            <w:pPr>
              <w:jc w:val="center"/>
              <w:rPr>
                <w:rFonts w:ascii="Times New Roman" w:hAnsi="Times New Roman" w:cs="Times New Roman"/>
                <w:sz w:val="20"/>
                <w:szCs w:val="20"/>
                <w:lang w:val="uz-Cyrl-UZ"/>
              </w:rPr>
            </w:pPr>
          </w:p>
        </w:tc>
        <w:tc>
          <w:tcPr>
            <w:tcW w:w="1134" w:type="dxa"/>
            <w:vAlign w:val="center"/>
          </w:tcPr>
          <w:p w:rsidR="00483BCE" w:rsidRPr="00596CB2" w:rsidRDefault="00483BCE" w:rsidP="003D0F19">
            <w:pPr>
              <w:jc w:val="center"/>
              <w:rPr>
                <w:rFonts w:ascii="Times New Roman" w:hAnsi="Times New Roman" w:cs="Times New Roman"/>
                <w:sz w:val="20"/>
                <w:szCs w:val="20"/>
                <w:lang w:val="uz-Cyrl-UZ"/>
              </w:rPr>
            </w:pPr>
          </w:p>
        </w:tc>
        <w:tc>
          <w:tcPr>
            <w:tcW w:w="1134" w:type="dxa"/>
            <w:vAlign w:val="center"/>
          </w:tcPr>
          <w:p w:rsidR="00483BCE" w:rsidRPr="00BA1B93" w:rsidRDefault="00483BCE" w:rsidP="003D0F19">
            <w:pPr>
              <w:jc w:val="center"/>
              <w:rPr>
                <w:rFonts w:ascii="Times New Roman" w:hAnsi="Times New Roman" w:cs="Times New Roman"/>
                <w:sz w:val="20"/>
                <w:szCs w:val="20"/>
                <w:vertAlign w:val="superscript"/>
                <w:lang w:val="uz-Cyrl-UZ"/>
              </w:rPr>
            </w:pPr>
          </w:p>
        </w:tc>
        <w:tc>
          <w:tcPr>
            <w:tcW w:w="6798" w:type="dxa"/>
            <w:gridSpan w:val="6"/>
            <w:vAlign w:val="center"/>
          </w:tcPr>
          <w:p w:rsidR="00483BCE" w:rsidRDefault="00483B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И</w:t>
            </w:r>
            <w:r>
              <w:rPr>
                <w:rFonts w:ascii="Times New Roman" w:hAnsi="Times New Roman" w:cs="Times New Roman"/>
                <w:sz w:val="20"/>
                <w:szCs w:val="20"/>
                <w:lang w:val="uz-Cyrl-UZ"/>
              </w:rPr>
              <w:t>ш берувчининг хоҳиши</w:t>
            </w:r>
          </w:p>
          <w:p w:rsidR="00483BCE" w:rsidRPr="00596CB2" w:rsidRDefault="00483B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асосида</w:t>
            </w:r>
          </w:p>
        </w:tc>
        <w:tc>
          <w:tcPr>
            <w:tcW w:w="851" w:type="dxa"/>
            <w:vAlign w:val="center"/>
          </w:tcPr>
          <w:p w:rsidR="00483BCE" w:rsidRDefault="00483B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иш берувчининг хоҳиши</w:t>
            </w:r>
          </w:p>
          <w:p w:rsidR="00483BCE" w:rsidRPr="00596CB2" w:rsidRDefault="00483BCE" w:rsidP="003D0F19">
            <w:pPr>
              <w:jc w:val="center"/>
              <w:rPr>
                <w:rFonts w:ascii="Times New Roman" w:hAnsi="Times New Roman" w:cs="Times New Roman"/>
                <w:sz w:val="20"/>
                <w:szCs w:val="20"/>
                <w:lang w:val="uz-Cyrl-UZ"/>
              </w:rPr>
            </w:pPr>
            <w:r>
              <w:rPr>
                <w:rFonts w:ascii="Times New Roman" w:hAnsi="Times New Roman" w:cs="Times New Roman"/>
                <w:sz w:val="20"/>
                <w:szCs w:val="20"/>
                <w:lang w:val="uz-Cyrl-UZ"/>
              </w:rPr>
              <w:t>асосида</w:t>
            </w:r>
          </w:p>
        </w:tc>
        <w:tc>
          <w:tcPr>
            <w:tcW w:w="567" w:type="dxa"/>
            <w:vAlign w:val="center"/>
          </w:tcPr>
          <w:p w:rsidR="00483BCE" w:rsidRDefault="00483BCE" w:rsidP="003D0F19">
            <w:pPr>
              <w:jc w:val="center"/>
              <w:rPr>
                <w:rFonts w:ascii="Times New Roman" w:hAnsi="Times New Roman" w:cs="Times New Roman"/>
                <w:sz w:val="20"/>
                <w:szCs w:val="20"/>
                <w:lang w:val="uz-Cyrl-UZ"/>
              </w:rPr>
            </w:pPr>
          </w:p>
        </w:tc>
      </w:tr>
    </w:tbl>
    <w:p w:rsidR="00C922EA" w:rsidRDefault="00C922EA" w:rsidP="00C922EA">
      <w:pPr>
        <w:tabs>
          <w:tab w:val="left" w:pos="10251"/>
        </w:tabs>
        <w:rPr>
          <w:rFonts w:ascii="Times New Roman" w:hAnsi="Times New Roman" w:cs="Times New Roman"/>
          <w:sz w:val="20"/>
          <w:szCs w:val="20"/>
          <w:lang w:val="uz-Cyrl-UZ"/>
        </w:rPr>
      </w:pPr>
    </w:p>
    <w:p w:rsidR="00C922EA" w:rsidRDefault="00C922EA" w:rsidP="00FD006E">
      <w:pPr>
        <w:pStyle w:val="a7"/>
        <w:numPr>
          <w:ilvl w:val="0"/>
          <w:numId w:val="2"/>
        </w:numPr>
        <w:spacing w:after="0" w:line="360" w:lineRule="auto"/>
        <w:ind w:left="709" w:hanging="709"/>
        <w:jc w:val="both"/>
        <w:rPr>
          <w:rFonts w:ascii="Times New Roman" w:hAnsi="Times New Roman" w:cs="Times New Roman"/>
          <w:sz w:val="20"/>
          <w:szCs w:val="20"/>
          <w:lang w:val="uz-Cyrl-UZ"/>
        </w:rPr>
      </w:pPr>
      <w:r w:rsidRPr="00BA1B93">
        <w:rPr>
          <w:rFonts w:ascii="Times New Roman" w:hAnsi="Times New Roman" w:cs="Times New Roman"/>
          <w:sz w:val="20"/>
          <w:szCs w:val="20"/>
          <w:lang w:val="uz-Cyrl-UZ"/>
        </w:rPr>
        <w:lastRenderedPageBreak/>
        <w:t xml:space="preserve">3 кунлик огоҳлантириш муддатини қисқартиришга фақат шартнома </w:t>
      </w:r>
      <w:r w:rsidRPr="005A211E">
        <w:rPr>
          <w:rFonts w:ascii="Times New Roman" w:hAnsi="Times New Roman" w:cs="Times New Roman"/>
          <w:b/>
          <w:sz w:val="20"/>
          <w:szCs w:val="20"/>
          <w:lang w:val="uz-Cyrl-UZ"/>
        </w:rPr>
        <w:t>тарафларининг келишуви</w:t>
      </w:r>
      <w:r w:rsidRPr="00BA1B93">
        <w:rPr>
          <w:rFonts w:ascii="Times New Roman" w:hAnsi="Times New Roman" w:cs="Times New Roman"/>
          <w:sz w:val="20"/>
          <w:szCs w:val="20"/>
          <w:lang w:val="uz-Cyrl-UZ"/>
        </w:rPr>
        <w:t xml:space="preserve"> билан йўл қўйилади.</w:t>
      </w:r>
    </w:p>
    <w:p w:rsidR="00C922EA" w:rsidRPr="00041CA7" w:rsidRDefault="00C922EA" w:rsidP="00FD006E">
      <w:pPr>
        <w:pStyle w:val="a7"/>
        <w:numPr>
          <w:ilvl w:val="0"/>
          <w:numId w:val="2"/>
        </w:numPr>
        <w:spacing w:after="0" w:line="360" w:lineRule="auto"/>
        <w:ind w:left="0" w:firstLine="0"/>
        <w:jc w:val="both"/>
        <w:rPr>
          <w:rFonts w:ascii="Times New Roman" w:hAnsi="Times New Roman" w:cs="Times New Roman"/>
          <w:sz w:val="20"/>
          <w:szCs w:val="20"/>
          <w:lang w:val="uz-Cyrl-UZ"/>
        </w:rPr>
      </w:pPr>
      <w:r w:rsidRPr="00AC1B61">
        <w:rPr>
          <w:rFonts w:ascii="Times New Roman" w:hAnsi="Times New Roman" w:cs="Times New Roman"/>
          <w:sz w:val="20"/>
          <w:szCs w:val="20"/>
          <w:lang w:val="uz-Cyrl-UZ"/>
        </w:rPr>
        <w:t xml:space="preserve">Агар ушбу Кодексда бошқача қоида назарда тутилмаган бўлса, иш берувчи меҳнат шартларининг келгусидаги ўзгариши ҳақида ходимни камида </w:t>
      </w:r>
      <w:r>
        <w:rPr>
          <w:rFonts w:ascii="Times New Roman" w:hAnsi="Times New Roman" w:cs="Times New Roman"/>
          <w:sz w:val="20"/>
          <w:szCs w:val="20"/>
          <w:lang w:val="uz-Cyrl-UZ"/>
        </w:rPr>
        <w:t>2</w:t>
      </w:r>
      <w:r w:rsidRPr="00AC1B61">
        <w:rPr>
          <w:rFonts w:ascii="Times New Roman" w:hAnsi="Times New Roman" w:cs="Times New Roman"/>
          <w:sz w:val="20"/>
          <w:szCs w:val="20"/>
          <w:lang w:val="uz-Cyrl-UZ"/>
        </w:rPr>
        <w:t xml:space="preserve"> ой олдин ёзма шаклда, имзо қўйдириб огоҳлантириши шарт. Кўрсатилган муддатни қисқартиришга </w:t>
      </w:r>
      <w:r w:rsidRPr="00AC1B61">
        <w:rPr>
          <w:rFonts w:ascii="Times New Roman" w:hAnsi="Times New Roman" w:cs="Times New Roman"/>
          <w:b/>
          <w:sz w:val="20"/>
          <w:szCs w:val="20"/>
          <w:lang w:val="uz-Cyrl-UZ"/>
        </w:rPr>
        <w:t>фақат ходим ва иш берувчи ўртасидаги келишувга кўра йўл қўйилади.</w:t>
      </w:r>
    </w:p>
    <w:p w:rsidR="00C922EA" w:rsidRPr="00483BCE" w:rsidRDefault="00C922EA" w:rsidP="00FD006E">
      <w:pPr>
        <w:pStyle w:val="a7"/>
        <w:numPr>
          <w:ilvl w:val="0"/>
          <w:numId w:val="2"/>
        </w:numPr>
        <w:spacing w:after="0" w:line="360" w:lineRule="auto"/>
        <w:ind w:left="0" w:firstLine="0"/>
        <w:jc w:val="both"/>
        <w:rPr>
          <w:rFonts w:ascii="Times New Roman" w:hAnsi="Times New Roman" w:cs="Times New Roman"/>
          <w:sz w:val="20"/>
          <w:szCs w:val="20"/>
          <w:lang w:val="uz-Cyrl-UZ"/>
        </w:rPr>
      </w:pPr>
      <w:r w:rsidRPr="00041CA7">
        <w:rPr>
          <w:rFonts w:ascii="Times New Roman" w:hAnsi="Times New Roman" w:cs="Times New Roman"/>
          <w:sz w:val="20"/>
          <w:szCs w:val="20"/>
          <w:lang w:val="uz-Cyrl-UZ"/>
        </w:rPr>
        <w:t xml:space="preserve">Иш берувчи ходимни иш берувчининг келгусида бошқа жойга (ходимнинг яшаш жойидан унга яшаш жойига қайтиш имконини бермайдиган масофада жойлашган ҳудудга) кўчиши тўғрисида камида 2 ой олдин ёзма шаклда огоҳлантириши шарт. Иш берувчи ўзининг келгусида бошқа жойга кўчиши тўғрисида ходимни </w:t>
      </w:r>
      <w:r w:rsidRPr="000D2869">
        <w:rPr>
          <w:rFonts w:ascii="Times New Roman" w:hAnsi="Times New Roman" w:cs="Times New Roman"/>
          <w:b/>
          <w:sz w:val="20"/>
          <w:szCs w:val="20"/>
          <w:lang w:val="uz-Cyrl-UZ"/>
        </w:rPr>
        <w:t>2 ҳафтадан ошадиган огоҳлантириш муддатини мутаносиб</w:t>
      </w:r>
      <w:r w:rsidRPr="00041CA7">
        <w:rPr>
          <w:rFonts w:ascii="Times New Roman" w:hAnsi="Times New Roman" w:cs="Times New Roman"/>
          <w:sz w:val="20"/>
          <w:szCs w:val="20"/>
          <w:lang w:val="uz-Cyrl-UZ"/>
        </w:rPr>
        <w:t xml:space="preserve"> </w:t>
      </w:r>
      <w:r w:rsidRPr="00041CA7">
        <w:rPr>
          <w:rFonts w:ascii="Times New Roman" w:hAnsi="Times New Roman" w:cs="Times New Roman"/>
          <w:b/>
          <w:sz w:val="20"/>
          <w:szCs w:val="20"/>
          <w:lang w:val="uz-Cyrl-UZ"/>
        </w:rPr>
        <w:t>пулли компенсация билан алмаштиришга ҳақли.</w:t>
      </w:r>
    </w:p>
    <w:p w:rsidR="00483BCE" w:rsidRPr="00483BCE" w:rsidRDefault="00483BCE" w:rsidP="00FD006E">
      <w:pPr>
        <w:pStyle w:val="a7"/>
        <w:spacing w:after="0" w:line="360" w:lineRule="auto"/>
        <w:ind w:left="0"/>
        <w:jc w:val="both"/>
        <w:rPr>
          <w:rFonts w:ascii="Times New Roman" w:hAnsi="Times New Roman" w:cs="Times New Roman"/>
          <w:sz w:val="20"/>
          <w:szCs w:val="20"/>
          <w:lang w:val="uz-Cyrl-UZ"/>
        </w:rPr>
      </w:pPr>
      <w:r>
        <w:rPr>
          <w:rFonts w:ascii="Times New Roman" w:hAnsi="Times New Roman" w:cs="Times New Roman"/>
          <w:sz w:val="20"/>
          <w:szCs w:val="20"/>
          <w:lang w:val="uz-Cyrl-UZ"/>
        </w:rPr>
        <w:t>И</w:t>
      </w:r>
      <w:r w:rsidRPr="00483BCE">
        <w:rPr>
          <w:rFonts w:ascii="Times New Roman" w:hAnsi="Times New Roman" w:cs="Times New Roman"/>
          <w:sz w:val="20"/>
          <w:szCs w:val="20"/>
          <w:lang w:val="uz-Cyrl-UZ"/>
        </w:rPr>
        <w:t xml:space="preserve">ш берувчи бўлган жисмоний шахс уй ишчисининг тарафлар томонидан меҳнат шартномасида белгиланган меҳнат шартларини ўзгартириш тўғрисида ходимни камида </w:t>
      </w:r>
      <w:r>
        <w:rPr>
          <w:rFonts w:ascii="Times New Roman" w:hAnsi="Times New Roman" w:cs="Times New Roman"/>
          <w:sz w:val="20"/>
          <w:szCs w:val="20"/>
          <w:lang w:val="uz-Cyrl-UZ"/>
        </w:rPr>
        <w:t>14</w:t>
      </w:r>
      <w:r w:rsidRPr="00483BCE">
        <w:rPr>
          <w:rFonts w:ascii="Times New Roman" w:hAnsi="Times New Roman" w:cs="Times New Roman"/>
          <w:sz w:val="20"/>
          <w:szCs w:val="20"/>
          <w:lang w:val="uz-Cyrl-UZ"/>
        </w:rPr>
        <w:t xml:space="preserve"> календарь кун олдин ёзма шаклда огоҳлантириши шарт</w:t>
      </w:r>
      <w:r>
        <w:rPr>
          <w:rFonts w:ascii="Times New Roman" w:hAnsi="Times New Roman" w:cs="Times New Roman"/>
          <w:sz w:val="20"/>
          <w:szCs w:val="20"/>
          <w:lang w:val="uz-Cyrl-UZ"/>
        </w:rPr>
        <w:t xml:space="preserve"> (МК 517-моддаси)</w:t>
      </w:r>
      <w:r w:rsidRPr="00483BCE">
        <w:rPr>
          <w:rFonts w:ascii="Times New Roman" w:hAnsi="Times New Roman" w:cs="Times New Roman"/>
          <w:sz w:val="20"/>
          <w:szCs w:val="20"/>
          <w:lang w:val="uz-Cyrl-UZ"/>
        </w:rPr>
        <w:t>.</w:t>
      </w:r>
    </w:p>
    <w:p w:rsidR="00C922EA" w:rsidRPr="00080952" w:rsidRDefault="00C922EA" w:rsidP="00FD006E">
      <w:pPr>
        <w:pStyle w:val="a7"/>
        <w:numPr>
          <w:ilvl w:val="0"/>
          <w:numId w:val="2"/>
        </w:numPr>
        <w:spacing w:after="0" w:line="360" w:lineRule="auto"/>
        <w:ind w:left="0" w:firstLine="0"/>
        <w:jc w:val="both"/>
        <w:rPr>
          <w:rFonts w:ascii="Times New Roman" w:hAnsi="Times New Roman" w:cs="Times New Roman"/>
          <w:sz w:val="20"/>
          <w:szCs w:val="20"/>
          <w:lang w:val="uz-Cyrl-UZ"/>
        </w:rPr>
      </w:pPr>
      <w:r w:rsidRPr="00C50495">
        <w:rPr>
          <w:rFonts w:ascii="Times New Roman" w:hAnsi="Times New Roman" w:cs="Times New Roman"/>
          <w:sz w:val="20"/>
          <w:szCs w:val="20"/>
          <w:lang w:val="uz-Cyrl-UZ"/>
        </w:rPr>
        <w:t xml:space="preserve">Муддатли меҳнат шартномаси унинг амал қилиш муддати тугаши билан бекор қилинади. Меҳнат шартномасини унинг амал қилиш муддати тугаганлиги муносабати билан бекор қилиш тўғрисида якка тартибдаги меҳнатга оид муносабатларни ушбу асос бўйича тугатишга қарор қилган тараф бошқа тарафни меҳнат шартномаси бекор қилингунига қадар камида </w:t>
      </w:r>
      <w:r w:rsidRPr="00080952">
        <w:rPr>
          <w:rFonts w:ascii="Times New Roman" w:hAnsi="Times New Roman" w:cs="Times New Roman"/>
          <w:b/>
          <w:sz w:val="20"/>
          <w:szCs w:val="20"/>
          <w:lang w:val="uz-Cyrl-UZ"/>
        </w:rPr>
        <w:t>3 календарь кун олдин ёзма шаклда огоҳлантириши керак</w:t>
      </w:r>
      <w:r w:rsidRPr="00C50495">
        <w:rPr>
          <w:rFonts w:ascii="Times New Roman" w:hAnsi="Times New Roman" w:cs="Times New Roman"/>
          <w:sz w:val="20"/>
          <w:szCs w:val="20"/>
          <w:lang w:val="uz-Cyrl-UZ"/>
        </w:rPr>
        <w:t xml:space="preserve">, </w:t>
      </w:r>
      <w:r w:rsidRPr="00080952">
        <w:rPr>
          <w:rFonts w:ascii="Times New Roman" w:hAnsi="Times New Roman" w:cs="Times New Roman"/>
          <w:b/>
          <w:sz w:val="20"/>
          <w:szCs w:val="20"/>
          <w:lang w:val="uz-Cyrl-UZ"/>
        </w:rPr>
        <w:t>бундан иш жойи (лавозими) сақланаётган ходим йўқ бўлган даврга тузилган муддатли меҳнат шартномасининг амал қилиш муддати тугайдиган ҳоллар мустасно.</w:t>
      </w:r>
    </w:p>
    <w:p w:rsidR="00094DCB" w:rsidRDefault="00C922EA" w:rsidP="00FD006E">
      <w:pPr>
        <w:pStyle w:val="a7"/>
        <w:numPr>
          <w:ilvl w:val="0"/>
          <w:numId w:val="2"/>
        </w:numPr>
        <w:spacing w:after="0" w:line="360" w:lineRule="auto"/>
        <w:ind w:left="0" w:firstLine="0"/>
        <w:jc w:val="both"/>
        <w:rPr>
          <w:rFonts w:ascii="Times New Roman" w:hAnsi="Times New Roman" w:cs="Times New Roman"/>
          <w:b/>
          <w:sz w:val="20"/>
          <w:szCs w:val="20"/>
          <w:lang w:val="uz-Cyrl-UZ"/>
        </w:rPr>
      </w:pPr>
      <w:r>
        <w:rPr>
          <w:rFonts w:ascii="Times New Roman" w:hAnsi="Times New Roman" w:cs="Times New Roman"/>
          <w:sz w:val="20"/>
          <w:szCs w:val="20"/>
          <w:lang w:val="uz-Cyrl-UZ"/>
        </w:rPr>
        <w:t xml:space="preserve"> </w:t>
      </w:r>
      <w:r w:rsidRPr="00080952">
        <w:rPr>
          <w:rFonts w:ascii="Times New Roman" w:hAnsi="Times New Roman" w:cs="Times New Roman"/>
          <w:sz w:val="20"/>
          <w:szCs w:val="20"/>
          <w:lang w:val="uz-Cyrl-UZ"/>
        </w:rPr>
        <w:t xml:space="preserve">Ходим номуайян муддатга тузилган меҳнат шартномасини, шунингдек муддати тугагунига қадар муддатли меҳнат шартномасини </w:t>
      </w:r>
      <w:r w:rsidRPr="0097670A">
        <w:rPr>
          <w:rFonts w:ascii="Times New Roman" w:hAnsi="Times New Roman" w:cs="Times New Roman"/>
          <w:b/>
          <w:i/>
          <w:sz w:val="20"/>
          <w:szCs w:val="20"/>
          <w:u w:val="single"/>
          <w:lang w:val="uz-Cyrl-UZ"/>
        </w:rPr>
        <w:t>14 календарь кун олдин бу ҳақда иш берувчини ёзма шаклда огоҳлантирган ҳолда бекор қилишга ҳақли.</w:t>
      </w:r>
      <w:r w:rsidRPr="00080952">
        <w:rPr>
          <w:rFonts w:ascii="Times New Roman" w:hAnsi="Times New Roman" w:cs="Times New Roman"/>
          <w:sz w:val="20"/>
          <w:szCs w:val="20"/>
          <w:lang w:val="uz-Cyrl-UZ"/>
        </w:rPr>
        <w:t xml:space="preserve"> Ўз ташаббусига кўра бекор қилинганда иш берувчини огоҳлантиришнинг </w:t>
      </w:r>
      <w:r w:rsidRPr="0097670A">
        <w:rPr>
          <w:rFonts w:ascii="Times New Roman" w:hAnsi="Times New Roman" w:cs="Times New Roman"/>
          <w:b/>
          <w:sz w:val="20"/>
          <w:szCs w:val="20"/>
          <w:lang w:val="uz-Cyrl-UZ"/>
        </w:rPr>
        <w:t>бошқа муддатлари қуйидагиларга нисбатан белгилаб қўйилган:</w:t>
      </w:r>
      <w:r>
        <w:rPr>
          <w:rFonts w:ascii="Times New Roman" w:hAnsi="Times New Roman" w:cs="Times New Roman"/>
          <w:b/>
          <w:sz w:val="20"/>
          <w:szCs w:val="20"/>
          <w:lang w:val="uz-Cyrl-UZ"/>
        </w:rPr>
        <w:t xml:space="preserve"> </w:t>
      </w:r>
    </w:p>
    <w:p w:rsidR="00C922EA" w:rsidRDefault="00C922EA" w:rsidP="00FD006E">
      <w:pPr>
        <w:pStyle w:val="a7"/>
        <w:spacing w:after="0" w:line="360" w:lineRule="auto"/>
        <w:ind w:left="0"/>
        <w:jc w:val="both"/>
        <w:rPr>
          <w:rFonts w:ascii="Times New Roman" w:hAnsi="Times New Roman" w:cs="Times New Roman"/>
          <w:sz w:val="20"/>
          <w:szCs w:val="20"/>
          <w:lang w:val="uz-Cyrl-UZ"/>
        </w:rPr>
      </w:pPr>
      <w:r w:rsidRPr="000D2869">
        <w:rPr>
          <w:rFonts w:ascii="Times New Roman" w:hAnsi="Times New Roman" w:cs="Times New Roman"/>
          <w:b/>
          <w:sz w:val="20"/>
          <w:szCs w:val="20"/>
          <w:lang w:val="uz-Cyrl-UZ"/>
        </w:rPr>
        <w:t>2 ой олдин:</w:t>
      </w:r>
      <w:r w:rsidRPr="00A2364B">
        <w:rPr>
          <w:rFonts w:ascii="Times New Roman" w:hAnsi="Times New Roman" w:cs="Times New Roman"/>
          <w:sz w:val="20"/>
          <w:szCs w:val="20"/>
          <w:lang w:val="uz-Cyrl-UZ"/>
        </w:rPr>
        <w:t xml:space="preserve"> ташкилот раҳбари (МК 489-моддаси 3-қисми);</w:t>
      </w:r>
    </w:p>
    <w:p w:rsidR="00C922EA" w:rsidRPr="00A2364B" w:rsidRDefault="00C922EA" w:rsidP="00FD006E">
      <w:pPr>
        <w:pStyle w:val="a7"/>
        <w:spacing w:after="0" w:line="360" w:lineRule="auto"/>
        <w:ind w:left="0"/>
        <w:jc w:val="both"/>
        <w:rPr>
          <w:rFonts w:ascii="Times New Roman" w:hAnsi="Times New Roman" w:cs="Times New Roman"/>
          <w:b/>
          <w:sz w:val="20"/>
          <w:szCs w:val="20"/>
          <w:lang w:val="uz-Cyrl-UZ"/>
        </w:rPr>
      </w:pPr>
      <w:r w:rsidRPr="000D2869">
        <w:rPr>
          <w:rFonts w:ascii="Times New Roman" w:hAnsi="Times New Roman" w:cs="Times New Roman"/>
          <w:b/>
          <w:sz w:val="20"/>
          <w:szCs w:val="20"/>
          <w:lang w:val="uz-Cyrl-UZ"/>
        </w:rPr>
        <w:t>1 ой олдин:</w:t>
      </w:r>
      <w:r w:rsidRPr="00A2364B">
        <w:rPr>
          <w:rFonts w:ascii="Times New Roman" w:hAnsi="Times New Roman" w:cs="Times New Roman"/>
          <w:sz w:val="20"/>
          <w:szCs w:val="20"/>
          <w:lang w:val="uz-Cyrl-UZ"/>
        </w:rPr>
        <w:t xml:space="preserve"> раҳбар ўринбосарлари, ташкилотнинг бош бухгалтери ва ташкилот алоҳида бўлинмасининг раҳбари (МК 489-моддаси 4-қисми);</w:t>
      </w:r>
    </w:p>
    <w:p w:rsidR="00C922EA" w:rsidRPr="00080952" w:rsidRDefault="00C922EA" w:rsidP="00FD006E">
      <w:pPr>
        <w:spacing w:after="0" w:line="360" w:lineRule="auto"/>
        <w:jc w:val="both"/>
        <w:rPr>
          <w:rFonts w:ascii="Times New Roman" w:hAnsi="Times New Roman" w:cs="Times New Roman"/>
          <w:sz w:val="20"/>
          <w:szCs w:val="20"/>
        </w:rPr>
      </w:pPr>
      <w:r w:rsidRPr="000D2869">
        <w:rPr>
          <w:rFonts w:ascii="Times New Roman" w:hAnsi="Times New Roman" w:cs="Times New Roman"/>
          <w:b/>
          <w:sz w:val="20"/>
          <w:szCs w:val="20"/>
          <w:lang w:val="uz-Cyrl-UZ"/>
        </w:rPr>
        <w:t>3 кун календарь кун олдин:</w:t>
      </w:r>
      <w:r>
        <w:rPr>
          <w:rFonts w:ascii="Times New Roman" w:hAnsi="Times New Roman" w:cs="Times New Roman"/>
          <w:sz w:val="20"/>
          <w:szCs w:val="20"/>
          <w:lang w:val="uz-Cyrl-UZ"/>
        </w:rPr>
        <w:t xml:space="preserve"> </w:t>
      </w:r>
      <w:r w:rsidRPr="00080952">
        <w:rPr>
          <w:rFonts w:ascii="Times New Roman" w:hAnsi="Times New Roman" w:cs="Times New Roman"/>
          <w:sz w:val="20"/>
          <w:szCs w:val="20"/>
        </w:rPr>
        <w:t>мавсумий ходимлар (</w:t>
      </w:r>
      <w:r>
        <w:rPr>
          <w:rFonts w:ascii="Times New Roman" w:hAnsi="Times New Roman" w:cs="Times New Roman"/>
          <w:sz w:val="20"/>
          <w:szCs w:val="20"/>
          <w:lang w:val="uz-Cyrl-UZ"/>
        </w:rPr>
        <w:t>МК</w:t>
      </w:r>
      <w:r>
        <w:rPr>
          <w:rFonts w:ascii="Times New Roman" w:hAnsi="Times New Roman" w:cs="Times New Roman"/>
          <w:sz w:val="20"/>
          <w:szCs w:val="20"/>
        </w:rPr>
        <w:t xml:space="preserve"> 494-моддаси</w:t>
      </w:r>
      <w:r w:rsidRPr="00080952">
        <w:rPr>
          <w:rFonts w:ascii="Times New Roman" w:hAnsi="Times New Roman" w:cs="Times New Roman"/>
          <w:sz w:val="20"/>
          <w:szCs w:val="20"/>
        </w:rPr>
        <w:t xml:space="preserve"> </w:t>
      </w:r>
      <w:r>
        <w:rPr>
          <w:rFonts w:ascii="Times New Roman" w:hAnsi="Times New Roman" w:cs="Times New Roman"/>
          <w:sz w:val="20"/>
          <w:szCs w:val="20"/>
          <w:lang w:val="uz-Cyrl-UZ"/>
        </w:rPr>
        <w:t>1-</w:t>
      </w:r>
      <w:r w:rsidRPr="00080952">
        <w:rPr>
          <w:rFonts w:ascii="Times New Roman" w:hAnsi="Times New Roman" w:cs="Times New Roman"/>
          <w:sz w:val="20"/>
          <w:szCs w:val="20"/>
        </w:rPr>
        <w:t>қисми);</w:t>
      </w:r>
    </w:p>
    <w:p w:rsidR="00C922EA" w:rsidRPr="00080952" w:rsidRDefault="00C922EA" w:rsidP="00FD006E">
      <w:pPr>
        <w:spacing w:after="0" w:line="360" w:lineRule="auto"/>
        <w:jc w:val="both"/>
        <w:rPr>
          <w:rFonts w:ascii="Times New Roman" w:hAnsi="Times New Roman" w:cs="Times New Roman"/>
          <w:sz w:val="20"/>
          <w:szCs w:val="20"/>
        </w:rPr>
      </w:pPr>
      <w:r w:rsidRPr="000D2869">
        <w:rPr>
          <w:rFonts w:ascii="Times New Roman" w:hAnsi="Times New Roman" w:cs="Times New Roman"/>
          <w:b/>
          <w:sz w:val="20"/>
          <w:szCs w:val="20"/>
          <w:lang w:val="uz-Cyrl-UZ"/>
        </w:rPr>
        <w:t>3 кун календарь кун олдин:</w:t>
      </w:r>
      <w:r>
        <w:rPr>
          <w:rFonts w:ascii="Times New Roman" w:hAnsi="Times New Roman" w:cs="Times New Roman"/>
          <w:sz w:val="20"/>
          <w:szCs w:val="20"/>
          <w:lang w:val="uz-Cyrl-UZ"/>
        </w:rPr>
        <w:t xml:space="preserve"> </w:t>
      </w:r>
      <w:r w:rsidRPr="00080952">
        <w:rPr>
          <w:rFonts w:ascii="Times New Roman" w:hAnsi="Times New Roman" w:cs="Times New Roman"/>
          <w:sz w:val="20"/>
          <w:szCs w:val="20"/>
        </w:rPr>
        <w:t>вақтинчалик ишларда банд бўлган шахслар (</w:t>
      </w:r>
      <w:r>
        <w:rPr>
          <w:rFonts w:ascii="Times New Roman" w:hAnsi="Times New Roman" w:cs="Times New Roman"/>
          <w:sz w:val="20"/>
          <w:szCs w:val="20"/>
          <w:lang w:val="uz-Cyrl-UZ"/>
        </w:rPr>
        <w:t>МК</w:t>
      </w:r>
      <w:r>
        <w:rPr>
          <w:rFonts w:ascii="Times New Roman" w:hAnsi="Times New Roman" w:cs="Times New Roman"/>
          <w:sz w:val="20"/>
          <w:szCs w:val="20"/>
        </w:rPr>
        <w:t xml:space="preserve"> 499-моддаси</w:t>
      </w:r>
      <w:r w:rsidRPr="00080952">
        <w:rPr>
          <w:rFonts w:ascii="Times New Roman" w:hAnsi="Times New Roman" w:cs="Times New Roman"/>
          <w:sz w:val="20"/>
          <w:szCs w:val="20"/>
        </w:rPr>
        <w:t xml:space="preserve"> </w:t>
      </w:r>
      <w:r>
        <w:rPr>
          <w:rFonts w:ascii="Times New Roman" w:hAnsi="Times New Roman" w:cs="Times New Roman"/>
          <w:sz w:val="20"/>
          <w:szCs w:val="20"/>
          <w:lang w:val="uz-Cyrl-UZ"/>
        </w:rPr>
        <w:t>1-</w:t>
      </w:r>
      <w:r w:rsidRPr="00080952">
        <w:rPr>
          <w:rFonts w:ascii="Times New Roman" w:hAnsi="Times New Roman" w:cs="Times New Roman"/>
          <w:sz w:val="20"/>
          <w:szCs w:val="20"/>
        </w:rPr>
        <w:t>қисми);</w:t>
      </w:r>
    </w:p>
    <w:p w:rsidR="00C922EA" w:rsidRPr="00080952" w:rsidRDefault="00C922EA" w:rsidP="00FD006E">
      <w:pPr>
        <w:spacing w:after="0" w:line="360" w:lineRule="auto"/>
        <w:jc w:val="both"/>
        <w:rPr>
          <w:rFonts w:ascii="Times New Roman" w:hAnsi="Times New Roman" w:cs="Times New Roman"/>
          <w:sz w:val="20"/>
          <w:szCs w:val="20"/>
        </w:rPr>
      </w:pPr>
      <w:r w:rsidRPr="000D2869">
        <w:rPr>
          <w:rFonts w:ascii="Times New Roman" w:hAnsi="Times New Roman" w:cs="Times New Roman"/>
          <w:b/>
          <w:sz w:val="20"/>
          <w:szCs w:val="20"/>
          <w:lang w:val="uz-Cyrl-UZ"/>
        </w:rPr>
        <w:t>7 кун календарь кун олдин:</w:t>
      </w:r>
      <w:r>
        <w:rPr>
          <w:rFonts w:ascii="Times New Roman" w:hAnsi="Times New Roman" w:cs="Times New Roman"/>
          <w:sz w:val="20"/>
          <w:szCs w:val="20"/>
          <w:lang w:val="uz-Cyrl-UZ"/>
        </w:rPr>
        <w:t xml:space="preserve"> </w:t>
      </w:r>
      <w:r w:rsidRPr="00080952">
        <w:rPr>
          <w:rFonts w:ascii="Times New Roman" w:hAnsi="Times New Roman" w:cs="Times New Roman"/>
          <w:sz w:val="20"/>
          <w:szCs w:val="20"/>
        </w:rPr>
        <w:t>микрофирмалар иш берувчиларининг ходимлари (</w:t>
      </w:r>
      <w:r>
        <w:rPr>
          <w:rFonts w:ascii="Times New Roman" w:hAnsi="Times New Roman" w:cs="Times New Roman"/>
          <w:sz w:val="20"/>
          <w:szCs w:val="20"/>
          <w:lang w:val="uz-Cyrl-UZ"/>
        </w:rPr>
        <w:t>МК</w:t>
      </w:r>
      <w:r>
        <w:rPr>
          <w:rFonts w:ascii="Times New Roman" w:hAnsi="Times New Roman" w:cs="Times New Roman"/>
          <w:sz w:val="20"/>
          <w:szCs w:val="20"/>
        </w:rPr>
        <w:t xml:space="preserve"> 506-моддаси</w:t>
      </w:r>
      <w:r w:rsidRPr="00080952">
        <w:rPr>
          <w:rFonts w:ascii="Times New Roman" w:hAnsi="Times New Roman" w:cs="Times New Roman"/>
          <w:sz w:val="20"/>
          <w:szCs w:val="20"/>
        </w:rPr>
        <w:t xml:space="preserve"> </w:t>
      </w:r>
      <w:r>
        <w:rPr>
          <w:rFonts w:ascii="Times New Roman" w:hAnsi="Times New Roman" w:cs="Times New Roman"/>
          <w:sz w:val="20"/>
          <w:szCs w:val="20"/>
          <w:lang w:val="uz-Cyrl-UZ"/>
        </w:rPr>
        <w:t>1-</w:t>
      </w:r>
      <w:r w:rsidRPr="00080952">
        <w:rPr>
          <w:rFonts w:ascii="Times New Roman" w:hAnsi="Times New Roman" w:cs="Times New Roman"/>
          <w:sz w:val="20"/>
          <w:szCs w:val="20"/>
        </w:rPr>
        <w:t>қисми);</w:t>
      </w:r>
    </w:p>
    <w:p w:rsidR="00C922EA" w:rsidRPr="00080952" w:rsidRDefault="00C922EA" w:rsidP="00FD006E">
      <w:pPr>
        <w:spacing w:after="0" w:line="360" w:lineRule="auto"/>
        <w:jc w:val="both"/>
        <w:rPr>
          <w:rFonts w:ascii="Times New Roman" w:hAnsi="Times New Roman" w:cs="Times New Roman"/>
          <w:sz w:val="20"/>
          <w:szCs w:val="20"/>
        </w:rPr>
      </w:pPr>
      <w:r w:rsidRPr="000D2869">
        <w:rPr>
          <w:rFonts w:ascii="Times New Roman" w:hAnsi="Times New Roman" w:cs="Times New Roman"/>
          <w:b/>
          <w:sz w:val="20"/>
          <w:szCs w:val="20"/>
          <w:lang w:val="uz-Cyrl-UZ"/>
        </w:rPr>
        <w:t>7 кун календарь кун олдин:</w:t>
      </w:r>
      <w:r>
        <w:rPr>
          <w:rFonts w:ascii="Times New Roman" w:hAnsi="Times New Roman" w:cs="Times New Roman"/>
          <w:sz w:val="20"/>
          <w:szCs w:val="20"/>
          <w:lang w:val="uz-Cyrl-UZ"/>
        </w:rPr>
        <w:t xml:space="preserve"> </w:t>
      </w:r>
      <w:r w:rsidRPr="00080952">
        <w:rPr>
          <w:rFonts w:ascii="Times New Roman" w:hAnsi="Times New Roman" w:cs="Times New Roman"/>
          <w:sz w:val="20"/>
          <w:szCs w:val="20"/>
        </w:rPr>
        <w:t>якка тартибдаги тадбиркорларда ишлайдиган шахслар (</w:t>
      </w:r>
      <w:r>
        <w:rPr>
          <w:rFonts w:ascii="Times New Roman" w:hAnsi="Times New Roman" w:cs="Times New Roman"/>
          <w:sz w:val="20"/>
          <w:szCs w:val="20"/>
          <w:lang w:val="uz-Cyrl-UZ"/>
        </w:rPr>
        <w:t>МК</w:t>
      </w:r>
      <w:r>
        <w:rPr>
          <w:rFonts w:ascii="Times New Roman" w:hAnsi="Times New Roman" w:cs="Times New Roman"/>
          <w:sz w:val="20"/>
          <w:szCs w:val="20"/>
        </w:rPr>
        <w:t xml:space="preserve"> 511-моддаси</w:t>
      </w:r>
      <w:r w:rsidRPr="00080952">
        <w:rPr>
          <w:rFonts w:ascii="Times New Roman" w:hAnsi="Times New Roman" w:cs="Times New Roman"/>
          <w:sz w:val="20"/>
          <w:szCs w:val="20"/>
        </w:rPr>
        <w:t xml:space="preserve"> </w:t>
      </w:r>
      <w:r>
        <w:rPr>
          <w:rFonts w:ascii="Times New Roman" w:hAnsi="Times New Roman" w:cs="Times New Roman"/>
          <w:sz w:val="20"/>
          <w:szCs w:val="20"/>
          <w:lang w:val="uz-Cyrl-UZ"/>
        </w:rPr>
        <w:t>1-</w:t>
      </w:r>
      <w:r w:rsidRPr="00080952">
        <w:rPr>
          <w:rFonts w:ascii="Times New Roman" w:hAnsi="Times New Roman" w:cs="Times New Roman"/>
          <w:sz w:val="20"/>
          <w:szCs w:val="20"/>
        </w:rPr>
        <w:t>қисми);</w:t>
      </w:r>
    </w:p>
    <w:p w:rsidR="00C922EA" w:rsidRDefault="000D2869" w:rsidP="00FD006E">
      <w:pPr>
        <w:spacing w:after="0" w:line="360" w:lineRule="auto"/>
        <w:jc w:val="both"/>
        <w:rPr>
          <w:rFonts w:ascii="Times New Roman" w:hAnsi="Times New Roman" w:cs="Times New Roman"/>
          <w:sz w:val="20"/>
          <w:szCs w:val="20"/>
          <w:lang w:val="uz-Cyrl-UZ"/>
        </w:rPr>
      </w:pPr>
      <w:r>
        <w:rPr>
          <w:rFonts w:ascii="Times New Roman" w:hAnsi="Times New Roman" w:cs="Times New Roman"/>
          <w:b/>
          <w:sz w:val="20"/>
          <w:szCs w:val="20"/>
          <w:lang w:val="uz-Cyrl-UZ"/>
        </w:rPr>
        <w:t>7</w:t>
      </w:r>
      <w:r w:rsidR="00C922EA" w:rsidRPr="000D2869">
        <w:rPr>
          <w:rFonts w:ascii="Times New Roman" w:hAnsi="Times New Roman" w:cs="Times New Roman"/>
          <w:b/>
          <w:sz w:val="20"/>
          <w:szCs w:val="20"/>
          <w:lang w:val="uz-Cyrl-UZ"/>
        </w:rPr>
        <w:t xml:space="preserve"> кун календарь кун олдин:</w:t>
      </w:r>
      <w:r w:rsidR="00C922EA">
        <w:rPr>
          <w:rFonts w:ascii="Times New Roman" w:hAnsi="Times New Roman" w:cs="Times New Roman"/>
          <w:sz w:val="20"/>
          <w:szCs w:val="20"/>
          <w:lang w:val="uz-Cyrl-UZ"/>
        </w:rPr>
        <w:t xml:space="preserve"> </w:t>
      </w:r>
      <w:r w:rsidR="00C922EA" w:rsidRPr="00080952">
        <w:rPr>
          <w:rFonts w:ascii="Times New Roman" w:hAnsi="Times New Roman" w:cs="Times New Roman"/>
          <w:sz w:val="20"/>
          <w:szCs w:val="20"/>
        </w:rPr>
        <w:t>уй ишчилари (</w:t>
      </w:r>
      <w:r w:rsidR="00C922EA">
        <w:rPr>
          <w:rFonts w:ascii="Times New Roman" w:hAnsi="Times New Roman" w:cs="Times New Roman"/>
          <w:sz w:val="20"/>
          <w:szCs w:val="20"/>
          <w:lang w:val="uz-Cyrl-UZ"/>
        </w:rPr>
        <w:t>МК</w:t>
      </w:r>
      <w:r w:rsidR="00C922EA">
        <w:rPr>
          <w:rFonts w:ascii="Times New Roman" w:hAnsi="Times New Roman" w:cs="Times New Roman"/>
          <w:sz w:val="20"/>
          <w:szCs w:val="20"/>
        </w:rPr>
        <w:t xml:space="preserve"> 518-моддаси</w:t>
      </w:r>
      <w:r w:rsidR="00C922EA" w:rsidRPr="00080952">
        <w:rPr>
          <w:rFonts w:ascii="Times New Roman" w:hAnsi="Times New Roman" w:cs="Times New Roman"/>
          <w:sz w:val="20"/>
          <w:szCs w:val="20"/>
        </w:rPr>
        <w:t xml:space="preserve"> </w:t>
      </w:r>
      <w:r w:rsidR="00C922EA">
        <w:rPr>
          <w:rFonts w:ascii="Times New Roman" w:hAnsi="Times New Roman" w:cs="Times New Roman"/>
          <w:sz w:val="20"/>
          <w:szCs w:val="20"/>
          <w:lang w:val="uz-Cyrl-UZ"/>
        </w:rPr>
        <w:t>1-</w:t>
      </w:r>
      <w:r w:rsidR="00C922EA" w:rsidRPr="00080952">
        <w:rPr>
          <w:rFonts w:ascii="Times New Roman" w:hAnsi="Times New Roman" w:cs="Times New Roman"/>
          <w:sz w:val="20"/>
          <w:szCs w:val="20"/>
        </w:rPr>
        <w:t>қисми)</w:t>
      </w:r>
      <w:r w:rsidR="00DC0162">
        <w:rPr>
          <w:rFonts w:ascii="Times New Roman" w:hAnsi="Times New Roman" w:cs="Times New Roman"/>
          <w:sz w:val="20"/>
          <w:szCs w:val="20"/>
          <w:lang w:val="uz-Cyrl-UZ"/>
        </w:rPr>
        <w:t>.</w:t>
      </w:r>
    </w:p>
    <w:p w:rsidR="00DC0162" w:rsidRPr="00DC0162" w:rsidRDefault="00DC0162" w:rsidP="00FD006E">
      <w:pPr>
        <w:spacing w:after="0" w:line="360" w:lineRule="auto"/>
        <w:jc w:val="both"/>
        <w:rPr>
          <w:rFonts w:ascii="Times New Roman" w:hAnsi="Times New Roman" w:cs="Times New Roman"/>
          <w:sz w:val="20"/>
          <w:szCs w:val="20"/>
          <w:lang w:val="uz-Cyrl-UZ"/>
        </w:rPr>
      </w:pPr>
      <w:r w:rsidRPr="00D70DCE">
        <w:rPr>
          <w:rFonts w:ascii="Times New Roman" w:hAnsi="Times New Roman" w:cs="Times New Roman"/>
          <w:b/>
          <w:i/>
          <w:sz w:val="20"/>
          <w:szCs w:val="20"/>
          <w:u w:val="single"/>
          <w:lang w:val="uz-Cyrl-UZ"/>
        </w:rPr>
        <w:t>Меҳнат шартномасини спортчининг ташаббуси билан бекор қилиш тўғрисидаги огоҳлантириш муддатининг давомийлиги</w:t>
      </w:r>
      <w:r w:rsidRPr="00DC0162">
        <w:rPr>
          <w:rFonts w:ascii="Times New Roman" w:hAnsi="Times New Roman" w:cs="Times New Roman"/>
          <w:i/>
          <w:sz w:val="20"/>
          <w:szCs w:val="20"/>
          <w:u w:val="single"/>
          <w:lang w:val="uz-Cyrl-UZ"/>
        </w:rPr>
        <w:t xml:space="preserve"> </w:t>
      </w:r>
      <w:r w:rsidRPr="00DC0162">
        <w:rPr>
          <w:rFonts w:ascii="Times New Roman" w:hAnsi="Times New Roman" w:cs="Times New Roman"/>
          <w:sz w:val="20"/>
          <w:szCs w:val="20"/>
          <w:lang w:val="uz-Cyrl-UZ"/>
        </w:rPr>
        <w:t>меҳнат шартномаси тарафлари томонидан тегишли спорт тури ёки турлари бўйича Ўзбекистон Республикаси спорт федерацияларининг (ассоциацияларининг) тавсияларига кўра Ўзбекистон Республикаси Спортни ривожлантириш вазирлиги белгилайдиган муддатлар ин</w:t>
      </w:r>
      <w:r>
        <w:rPr>
          <w:rFonts w:ascii="Times New Roman" w:hAnsi="Times New Roman" w:cs="Times New Roman"/>
          <w:sz w:val="20"/>
          <w:szCs w:val="20"/>
          <w:lang w:val="uz-Cyrl-UZ"/>
        </w:rPr>
        <w:t xml:space="preserve">обатга олинган ҳолда аниқланади </w:t>
      </w:r>
      <w:r w:rsidRPr="00DC0162">
        <w:rPr>
          <w:rFonts w:ascii="Times New Roman" w:hAnsi="Times New Roman" w:cs="Times New Roman"/>
          <w:sz w:val="20"/>
          <w:szCs w:val="20"/>
          <w:lang w:val="uz-Cyrl-UZ"/>
        </w:rPr>
        <w:t>(</w:t>
      </w:r>
      <w:r>
        <w:rPr>
          <w:rFonts w:ascii="Times New Roman" w:hAnsi="Times New Roman" w:cs="Times New Roman"/>
          <w:sz w:val="20"/>
          <w:szCs w:val="20"/>
          <w:lang w:val="uz-Cyrl-UZ"/>
        </w:rPr>
        <w:t>МК</w:t>
      </w:r>
      <w:r>
        <w:rPr>
          <w:rFonts w:ascii="Times New Roman" w:hAnsi="Times New Roman" w:cs="Times New Roman"/>
          <w:sz w:val="20"/>
          <w:szCs w:val="20"/>
          <w:lang w:val="uz-Cyrl-UZ"/>
        </w:rPr>
        <w:t xml:space="preserve"> 503</w:t>
      </w:r>
      <w:r w:rsidRPr="00DC0162">
        <w:rPr>
          <w:rFonts w:ascii="Times New Roman" w:hAnsi="Times New Roman" w:cs="Times New Roman"/>
          <w:sz w:val="20"/>
          <w:szCs w:val="20"/>
          <w:lang w:val="uz-Cyrl-UZ"/>
        </w:rPr>
        <w:t xml:space="preserve">-моддаси </w:t>
      </w:r>
      <w:r>
        <w:rPr>
          <w:rFonts w:ascii="Times New Roman" w:hAnsi="Times New Roman" w:cs="Times New Roman"/>
          <w:sz w:val="20"/>
          <w:szCs w:val="20"/>
          <w:lang w:val="uz-Cyrl-UZ"/>
        </w:rPr>
        <w:t xml:space="preserve">охирги </w:t>
      </w:r>
      <w:r w:rsidRPr="00DC0162">
        <w:rPr>
          <w:rFonts w:ascii="Times New Roman" w:hAnsi="Times New Roman" w:cs="Times New Roman"/>
          <w:sz w:val="20"/>
          <w:szCs w:val="20"/>
          <w:lang w:val="uz-Cyrl-UZ"/>
        </w:rPr>
        <w:t>қисми</w:t>
      </w:r>
      <w:r>
        <w:rPr>
          <w:rFonts w:ascii="Times New Roman" w:hAnsi="Times New Roman" w:cs="Times New Roman"/>
          <w:sz w:val="20"/>
          <w:szCs w:val="20"/>
          <w:lang w:val="uz-Cyrl-UZ"/>
        </w:rPr>
        <w:t>).</w:t>
      </w:r>
    </w:p>
    <w:p w:rsidR="00C922EA" w:rsidRDefault="00C922EA" w:rsidP="00FD006E">
      <w:pPr>
        <w:spacing w:after="0" w:line="360" w:lineRule="auto"/>
        <w:jc w:val="both"/>
        <w:rPr>
          <w:rFonts w:ascii="Times New Roman" w:hAnsi="Times New Roman" w:cs="Times New Roman"/>
          <w:sz w:val="20"/>
          <w:szCs w:val="20"/>
        </w:rPr>
      </w:pPr>
      <w:r w:rsidRPr="00BA292B">
        <w:rPr>
          <w:rFonts w:ascii="Times New Roman" w:hAnsi="Times New Roman" w:cs="Times New Roman"/>
          <w:b/>
          <w:sz w:val="20"/>
          <w:szCs w:val="20"/>
        </w:rPr>
        <w:t>Ходим ва иш берувчи ўртасидаги келишувга кўра</w:t>
      </w:r>
      <w:r w:rsidRPr="00BA292B">
        <w:rPr>
          <w:rFonts w:ascii="Times New Roman" w:hAnsi="Times New Roman" w:cs="Times New Roman"/>
          <w:sz w:val="20"/>
          <w:szCs w:val="20"/>
        </w:rPr>
        <w:t xml:space="preserve"> меҳнат шартномаси огоҳлантириш муддати тугашига қадар бекор қилиниши мумкин.</w:t>
      </w:r>
    </w:p>
    <w:p w:rsidR="00094DCB" w:rsidRDefault="00C922EA" w:rsidP="00FD006E">
      <w:pPr>
        <w:spacing w:after="0" w:line="360" w:lineRule="auto"/>
        <w:jc w:val="both"/>
        <w:rPr>
          <w:rFonts w:ascii="Times New Roman" w:hAnsi="Times New Roman" w:cs="Times New Roman"/>
          <w:b/>
          <w:sz w:val="20"/>
          <w:szCs w:val="20"/>
          <w:lang w:val="uz-Cyrl-UZ"/>
        </w:rPr>
      </w:pPr>
      <w:r>
        <w:rPr>
          <w:rFonts w:ascii="Times New Roman" w:hAnsi="Times New Roman" w:cs="Times New Roman"/>
          <w:sz w:val="20"/>
          <w:szCs w:val="20"/>
          <w:lang w:val="uz-Cyrl-UZ"/>
        </w:rPr>
        <w:t xml:space="preserve">Шунингдек, </w:t>
      </w:r>
      <w:r w:rsidRPr="00DA448A">
        <w:rPr>
          <w:rFonts w:ascii="Times New Roman" w:hAnsi="Times New Roman" w:cs="Times New Roman"/>
          <w:sz w:val="20"/>
          <w:szCs w:val="20"/>
          <w:lang w:val="uz-Cyrl-UZ"/>
        </w:rPr>
        <w:t xml:space="preserve">MK </w:t>
      </w:r>
      <w:r>
        <w:rPr>
          <w:rFonts w:ascii="Times New Roman" w:hAnsi="Times New Roman" w:cs="Times New Roman"/>
          <w:sz w:val="20"/>
          <w:szCs w:val="20"/>
          <w:lang w:val="uz-Cyrl-UZ"/>
        </w:rPr>
        <w:t>160</w:t>
      </w:r>
      <w:r w:rsidRPr="00DA448A">
        <w:rPr>
          <w:rFonts w:ascii="Times New Roman" w:hAnsi="Times New Roman" w:cs="Times New Roman"/>
          <w:sz w:val="20"/>
          <w:szCs w:val="20"/>
          <w:lang w:val="uz-Cyrl-UZ"/>
        </w:rPr>
        <w:t xml:space="preserve">-моддаси </w:t>
      </w:r>
      <w:r>
        <w:rPr>
          <w:rFonts w:ascii="Times New Roman" w:hAnsi="Times New Roman" w:cs="Times New Roman"/>
          <w:sz w:val="20"/>
          <w:szCs w:val="20"/>
          <w:lang w:val="uz-Cyrl-UZ"/>
        </w:rPr>
        <w:t>8</w:t>
      </w:r>
      <w:r w:rsidRPr="00DA448A">
        <w:rPr>
          <w:rFonts w:ascii="Times New Roman" w:hAnsi="Times New Roman" w:cs="Times New Roman"/>
          <w:sz w:val="20"/>
          <w:szCs w:val="20"/>
          <w:lang w:val="uz-Cyrl-UZ"/>
        </w:rPr>
        <w:t>-</w:t>
      </w:r>
      <w:r>
        <w:rPr>
          <w:rFonts w:ascii="Times New Roman" w:hAnsi="Times New Roman" w:cs="Times New Roman"/>
          <w:sz w:val="20"/>
          <w:szCs w:val="20"/>
          <w:lang w:val="uz-Cyrl-UZ"/>
        </w:rPr>
        <w:t xml:space="preserve">қисмига кўра, </w:t>
      </w:r>
      <w:r w:rsidRPr="00C53B03">
        <w:rPr>
          <w:rFonts w:ascii="Times New Roman" w:hAnsi="Times New Roman" w:cs="Times New Roman"/>
          <w:sz w:val="20"/>
          <w:szCs w:val="20"/>
          <w:lang w:val="uz-Cyrl-UZ"/>
        </w:rPr>
        <w:t xml:space="preserve">меҳнат шартномасини ходимнинг ташаббусига кўра бекор қилиш тўғрисидаги ариза у ўз ишини давом эттириши мумкин эмаслиги (таълим ташкилотига қабул қилинганлиги, пенсияга чиққанлиги, сайлаб қўйиладиган лавозимга сайланганлиги ва бошқа ҳолларда) билан боғлиқ бўлган ҳолларда иш берувчи меҳнат шартномасини </w:t>
      </w:r>
      <w:r w:rsidRPr="00C53B03">
        <w:rPr>
          <w:rFonts w:ascii="Times New Roman" w:hAnsi="Times New Roman" w:cs="Times New Roman"/>
          <w:b/>
          <w:sz w:val="20"/>
          <w:szCs w:val="20"/>
          <w:lang w:val="uz-Cyrl-UZ"/>
        </w:rPr>
        <w:t>ходим илтимос қилаётган муддатда бекор қилиши керак.</w:t>
      </w:r>
    </w:p>
    <w:p w:rsidR="006C018B" w:rsidRPr="006C018B" w:rsidRDefault="006C018B" w:rsidP="00FD006E">
      <w:pPr>
        <w:pStyle w:val="a7"/>
        <w:numPr>
          <w:ilvl w:val="0"/>
          <w:numId w:val="2"/>
        </w:numPr>
        <w:spacing w:after="0" w:line="360" w:lineRule="auto"/>
        <w:jc w:val="both"/>
        <w:rPr>
          <w:rFonts w:ascii="Times New Roman" w:hAnsi="Times New Roman" w:cs="Times New Roman"/>
          <w:b/>
          <w:sz w:val="20"/>
          <w:szCs w:val="20"/>
          <w:lang w:val="uz-Cyrl-UZ"/>
        </w:rPr>
      </w:pPr>
      <w:r w:rsidRPr="006C018B">
        <w:rPr>
          <w:rFonts w:ascii="Times New Roman" w:hAnsi="Times New Roman" w:cs="Times New Roman"/>
          <w:b/>
          <w:sz w:val="20"/>
          <w:szCs w:val="20"/>
          <w:lang w:val="uz-Cyrl-UZ"/>
        </w:rPr>
        <w:t>Айрим тоифадаги ходимлар билан иш берувчи ташаббусига кўра меҳнат шартномаси бекор қилинганда бошқа огоҳлантириш муддатлари белгиланган.</w:t>
      </w:r>
    </w:p>
    <w:p w:rsidR="009635FB" w:rsidRPr="009635FB" w:rsidRDefault="009635FB" w:rsidP="00FD006E">
      <w:pPr>
        <w:pStyle w:val="a7"/>
        <w:spacing w:after="0" w:line="360" w:lineRule="auto"/>
        <w:ind w:left="0"/>
        <w:jc w:val="both"/>
        <w:rPr>
          <w:rFonts w:ascii="Times New Roman" w:hAnsi="Times New Roman" w:cs="Times New Roman"/>
          <w:sz w:val="20"/>
          <w:szCs w:val="20"/>
          <w:lang w:val="uz-Cyrl-UZ"/>
        </w:rPr>
      </w:pPr>
      <w:r w:rsidRPr="009635FB">
        <w:rPr>
          <w:rFonts w:ascii="Times New Roman" w:hAnsi="Times New Roman" w:cs="Times New Roman"/>
          <w:sz w:val="20"/>
          <w:szCs w:val="20"/>
          <w:lang w:val="uz-Cyrl-UZ"/>
        </w:rPr>
        <w:t xml:space="preserve">Иш берувчи меҳнат шартномасини муддатидан илгари бекор қилиш хусусидаги ўз нияти тўғрисида </w:t>
      </w:r>
      <w:r w:rsidRPr="009635FB">
        <w:rPr>
          <w:rFonts w:ascii="Times New Roman" w:hAnsi="Times New Roman" w:cs="Times New Roman"/>
          <w:b/>
          <w:sz w:val="20"/>
          <w:szCs w:val="20"/>
          <w:lang w:val="uz-Cyrl-UZ"/>
        </w:rPr>
        <w:t>мавсумий ходимни:</w:t>
      </w:r>
    </w:p>
    <w:p w:rsidR="009635FB" w:rsidRPr="009635FB" w:rsidRDefault="009635FB" w:rsidP="00FD006E">
      <w:pPr>
        <w:pStyle w:val="a7"/>
        <w:spacing w:after="0" w:line="360" w:lineRule="auto"/>
        <w:ind w:left="0"/>
        <w:jc w:val="both"/>
        <w:rPr>
          <w:rFonts w:ascii="Times New Roman" w:hAnsi="Times New Roman" w:cs="Times New Roman"/>
          <w:sz w:val="20"/>
          <w:szCs w:val="20"/>
          <w:lang w:val="uz-Cyrl-UZ"/>
        </w:rPr>
      </w:pPr>
      <w:r w:rsidRPr="009635FB">
        <w:rPr>
          <w:rFonts w:ascii="Times New Roman" w:hAnsi="Times New Roman" w:cs="Times New Roman"/>
          <w:sz w:val="20"/>
          <w:szCs w:val="20"/>
          <w:lang w:val="uz-Cyrl-UZ"/>
        </w:rPr>
        <w:lastRenderedPageBreak/>
        <w:t xml:space="preserve">ташкилот (унинг алоҳида бўлинмаси) тугатилиши муносабати билан (ушбу Кодекс 161-моддаси иккинчи қисмининг 1-банди), шунингдек ходимларнинг сони ёки штати ўзгариши муносабати билан (ушбу Кодекс 161-моддаси иккинчи қисмининг 2-банди) меҳнат шартномаси бекор қилинганда </w:t>
      </w:r>
      <w:r w:rsidRPr="009635FB">
        <w:rPr>
          <w:rFonts w:ascii="Times New Roman" w:hAnsi="Times New Roman" w:cs="Times New Roman"/>
          <w:b/>
          <w:sz w:val="20"/>
          <w:szCs w:val="20"/>
          <w:lang w:val="uz-Cyrl-UZ"/>
        </w:rPr>
        <w:t xml:space="preserve">камида </w:t>
      </w:r>
      <w:r w:rsidRPr="009635FB">
        <w:rPr>
          <w:rFonts w:ascii="Times New Roman" w:hAnsi="Times New Roman" w:cs="Times New Roman"/>
          <w:b/>
          <w:sz w:val="20"/>
          <w:szCs w:val="20"/>
          <w:lang w:val="uz-Cyrl-UZ"/>
        </w:rPr>
        <w:t>7</w:t>
      </w:r>
      <w:r w:rsidRPr="009635FB">
        <w:rPr>
          <w:rFonts w:ascii="Times New Roman" w:hAnsi="Times New Roman" w:cs="Times New Roman"/>
          <w:b/>
          <w:sz w:val="20"/>
          <w:szCs w:val="20"/>
          <w:lang w:val="uz-Cyrl-UZ"/>
        </w:rPr>
        <w:t xml:space="preserve"> календарь кун олдин</w:t>
      </w:r>
      <w:r w:rsidRPr="009635FB">
        <w:rPr>
          <w:rFonts w:ascii="Times New Roman" w:hAnsi="Times New Roman" w:cs="Times New Roman"/>
          <w:sz w:val="20"/>
          <w:szCs w:val="20"/>
          <w:lang w:val="uz-Cyrl-UZ"/>
        </w:rPr>
        <w:t>;</w:t>
      </w:r>
    </w:p>
    <w:p w:rsidR="009635FB" w:rsidRPr="009635FB" w:rsidRDefault="009635FB" w:rsidP="00FD006E">
      <w:pPr>
        <w:pStyle w:val="a7"/>
        <w:spacing w:after="0" w:line="360" w:lineRule="auto"/>
        <w:ind w:left="0"/>
        <w:jc w:val="both"/>
        <w:rPr>
          <w:rFonts w:ascii="Times New Roman" w:hAnsi="Times New Roman" w:cs="Times New Roman"/>
          <w:sz w:val="20"/>
          <w:szCs w:val="20"/>
          <w:lang w:val="uz-Cyrl-UZ"/>
        </w:rPr>
      </w:pPr>
      <w:r w:rsidRPr="009635FB">
        <w:rPr>
          <w:rFonts w:ascii="Times New Roman" w:hAnsi="Times New Roman" w:cs="Times New Roman"/>
          <w:sz w:val="20"/>
          <w:szCs w:val="20"/>
          <w:lang w:val="uz-Cyrl-UZ"/>
        </w:rPr>
        <w:t xml:space="preserve">мавсумий ходим малакаси етарли бўлмаганлиги сабабли бажараётган ишига номувофиқлиги муносабати билан (ушбу Кодекс 161-моддаси иккинчи қисмининг 3-банди) меҳнат шартномаси бекор қилинганда </w:t>
      </w:r>
      <w:r w:rsidRPr="009635FB">
        <w:rPr>
          <w:rFonts w:ascii="Times New Roman" w:hAnsi="Times New Roman" w:cs="Times New Roman"/>
          <w:b/>
          <w:sz w:val="20"/>
          <w:szCs w:val="20"/>
          <w:lang w:val="uz-Cyrl-UZ"/>
        </w:rPr>
        <w:t xml:space="preserve">камида </w:t>
      </w:r>
      <w:r w:rsidRPr="009635FB">
        <w:rPr>
          <w:rFonts w:ascii="Times New Roman" w:hAnsi="Times New Roman" w:cs="Times New Roman"/>
          <w:b/>
          <w:sz w:val="20"/>
          <w:szCs w:val="20"/>
          <w:lang w:val="uz-Cyrl-UZ"/>
        </w:rPr>
        <w:t>3</w:t>
      </w:r>
      <w:r w:rsidRPr="009635FB">
        <w:rPr>
          <w:rFonts w:ascii="Times New Roman" w:hAnsi="Times New Roman" w:cs="Times New Roman"/>
          <w:b/>
          <w:sz w:val="20"/>
          <w:szCs w:val="20"/>
          <w:lang w:val="uz-Cyrl-UZ"/>
        </w:rPr>
        <w:t xml:space="preserve"> календарь кун олдин</w:t>
      </w:r>
      <w:r w:rsidRPr="009635FB">
        <w:rPr>
          <w:rFonts w:ascii="Times New Roman" w:hAnsi="Times New Roman" w:cs="Times New Roman"/>
          <w:sz w:val="20"/>
          <w:szCs w:val="20"/>
          <w:lang w:val="uz-Cyrl-UZ"/>
        </w:rPr>
        <w:t xml:space="preserve"> ёзма шаклда, имзо қўйдириб огоҳлантириши шарт.</w:t>
      </w:r>
    </w:p>
    <w:p w:rsidR="009635FB" w:rsidRPr="009635FB" w:rsidRDefault="009635FB" w:rsidP="00D70DCE">
      <w:pPr>
        <w:pStyle w:val="a7"/>
        <w:spacing w:after="0" w:line="360" w:lineRule="auto"/>
        <w:ind w:left="0"/>
        <w:jc w:val="both"/>
        <w:rPr>
          <w:rFonts w:ascii="Times New Roman" w:hAnsi="Times New Roman" w:cs="Times New Roman"/>
          <w:sz w:val="20"/>
          <w:szCs w:val="20"/>
          <w:lang w:val="uz-Cyrl-UZ"/>
        </w:rPr>
      </w:pPr>
      <w:r w:rsidRPr="009635FB">
        <w:rPr>
          <w:rFonts w:ascii="Times New Roman" w:hAnsi="Times New Roman" w:cs="Times New Roman"/>
          <w:sz w:val="20"/>
          <w:szCs w:val="20"/>
          <w:lang w:val="uz-Cyrl-UZ"/>
        </w:rPr>
        <w:t xml:space="preserve">Мавсумий ходим билан тузилган меҳнат шартномаси ходимнинг </w:t>
      </w:r>
      <w:r w:rsidRPr="006C018B">
        <w:rPr>
          <w:rFonts w:ascii="Times New Roman" w:hAnsi="Times New Roman" w:cs="Times New Roman"/>
          <w:b/>
          <w:sz w:val="20"/>
          <w:szCs w:val="20"/>
          <w:lang w:val="uz-Cyrl-UZ"/>
        </w:rPr>
        <w:t>айбли ҳаракатлари (ҳаракатсизлиги) билан боғлиқ асосларга кўра бекор қилинган тақдирда</w:t>
      </w:r>
      <w:r w:rsidR="006C018B">
        <w:rPr>
          <w:rFonts w:ascii="Times New Roman" w:hAnsi="Times New Roman" w:cs="Times New Roman"/>
          <w:b/>
          <w:sz w:val="20"/>
          <w:szCs w:val="20"/>
          <w:lang w:val="uz-Cyrl-UZ"/>
        </w:rPr>
        <w:t xml:space="preserve"> (</w:t>
      </w:r>
      <w:r w:rsidR="006C018B" w:rsidRPr="009635FB">
        <w:rPr>
          <w:rFonts w:ascii="Times New Roman" w:hAnsi="Times New Roman" w:cs="Times New Roman"/>
          <w:sz w:val="20"/>
          <w:szCs w:val="20"/>
          <w:lang w:val="uz-Cyrl-UZ"/>
        </w:rPr>
        <w:t xml:space="preserve">ушбу Кодекс 161-моддаси иккинчи қисмининг </w:t>
      </w:r>
      <w:r w:rsidR="006C018B">
        <w:rPr>
          <w:rFonts w:ascii="Times New Roman" w:hAnsi="Times New Roman" w:cs="Times New Roman"/>
          <w:sz w:val="20"/>
          <w:szCs w:val="20"/>
          <w:lang w:val="uz-Cyrl-UZ"/>
        </w:rPr>
        <w:t>4</w:t>
      </w:r>
      <w:r w:rsidR="006C018B" w:rsidRPr="009635FB">
        <w:rPr>
          <w:rFonts w:ascii="Times New Roman" w:hAnsi="Times New Roman" w:cs="Times New Roman"/>
          <w:sz w:val="20"/>
          <w:szCs w:val="20"/>
          <w:lang w:val="uz-Cyrl-UZ"/>
        </w:rPr>
        <w:t>-</w:t>
      </w:r>
      <w:r w:rsidR="006C018B">
        <w:rPr>
          <w:rFonts w:ascii="Times New Roman" w:hAnsi="Times New Roman" w:cs="Times New Roman"/>
          <w:sz w:val="20"/>
          <w:szCs w:val="20"/>
          <w:lang w:val="uz-Cyrl-UZ"/>
        </w:rPr>
        <w:t>5-</w:t>
      </w:r>
      <w:r w:rsidR="006C018B" w:rsidRPr="009635FB">
        <w:rPr>
          <w:rFonts w:ascii="Times New Roman" w:hAnsi="Times New Roman" w:cs="Times New Roman"/>
          <w:sz w:val="20"/>
          <w:szCs w:val="20"/>
          <w:lang w:val="uz-Cyrl-UZ"/>
        </w:rPr>
        <w:t>банд</w:t>
      </w:r>
      <w:r w:rsidR="006C018B">
        <w:rPr>
          <w:rFonts w:ascii="Times New Roman" w:hAnsi="Times New Roman" w:cs="Times New Roman"/>
          <w:sz w:val="20"/>
          <w:szCs w:val="20"/>
          <w:lang w:val="uz-Cyrl-UZ"/>
        </w:rPr>
        <w:t>лар</w:t>
      </w:r>
      <w:r w:rsidR="006C018B" w:rsidRPr="009635FB">
        <w:rPr>
          <w:rFonts w:ascii="Times New Roman" w:hAnsi="Times New Roman" w:cs="Times New Roman"/>
          <w:sz w:val="20"/>
          <w:szCs w:val="20"/>
          <w:lang w:val="uz-Cyrl-UZ"/>
        </w:rPr>
        <w:t>и</w:t>
      </w:r>
      <w:r w:rsidR="006C018B">
        <w:rPr>
          <w:rFonts w:ascii="Times New Roman" w:hAnsi="Times New Roman" w:cs="Times New Roman"/>
          <w:b/>
          <w:sz w:val="20"/>
          <w:szCs w:val="20"/>
          <w:lang w:val="uz-Cyrl-UZ"/>
        </w:rPr>
        <w:t>)</w:t>
      </w:r>
      <w:r w:rsidRPr="009635FB">
        <w:rPr>
          <w:rFonts w:ascii="Times New Roman" w:hAnsi="Times New Roman" w:cs="Times New Roman"/>
          <w:sz w:val="20"/>
          <w:szCs w:val="20"/>
          <w:lang w:val="uz-Cyrl-UZ"/>
        </w:rPr>
        <w:t xml:space="preserve"> мавсумий ходим ўзи билан меҳнат шартномаси бекор қилинишидан </w:t>
      </w:r>
      <w:r w:rsidRPr="009635FB">
        <w:rPr>
          <w:rFonts w:ascii="Times New Roman" w:hAnsi="Times New Roman" w:cs="Times New Roman"/>
          <w:b/>
          <w:sz w:val="20"/>
          <w:szCs w:val="20"/>
          <w:lang w:val="uz-Cyrl-UZ"/>
        </w:rPr>
        <w:t xml:space="preserve">камида </w:t>
      </w:r>
      <w:r>
        <w:rPr>
          <w:rFonts w:ascii="Times New Roman" w:hAnsi="Times New Roman" w:cs="Times New Roman"/>
          <w:b/>
          <w:sz w:val="20"/>
          <w:szCs w:val="20"/>
          <w:lang w:val="uz-Cyrl-UZ"/>
        </w:rPr>
        <w:t>1</w:t>
      </w:r>
      <w:r w:rsidRPr="009635FB">
        <w:rPr>
          <w:rFonts w:ascii="Times New Roman" w:hAnsi="Times New Roman" w:cs="Times New Roman"/>
          <w:b/>
          <w:sz w:val="20"/>
          <w:szCs w:val="20"/>
          <w:lang w:val="uz-Cyrl-UZ"/>
        </w:rPr>
        <w:t xml:space="preserve"> кун олдин</w:t>
      </w:r>
      <w:r w:rsidRPr="009635FB">
        <w:rPr>
          <w:rFonts w:ascii="Times New Roman" w:hAnsi="Times New Roman" w:cs="Times New Roman"/>
          <w:sz w:val="20"/>
          <w:szCs w:val="20"/>
          <w:lang w:val="uz-Cyrl-UZ"/>
        </w:rPr>
        <w:t xml:space="preserve"> ёзма шаклда огоҳлантирилади.</w:t>
      </w:r>
      <w:r w:rsidR="00D70DCE">
        <w:rPr>
          <w:rFonts w:ascii="Times New Roman" w:hAnsi="Times New Roman" w:cs="Times New Roman"/>
          <w:sz w:val="20"/>
          <w:szCs w:val="20"/>
          <w:lang w:val="uz-Cyrl-UZ"/>
        </w:rPr>
        <w:t xml:space="preserve"> </w:t>
      </w:r>
      <w:r w:rsidRPr="009635FB">
        <w:rPr>
          <w:rFonts w:ascii="Times New Roman" w:hAnsi="Times New Roman" w:cs="Times New Roman"/>
          <w:sz w:val="20"/>
          <w:szCs w:val="20"/>
          <w:lang w:val="uz-Cyrl-UZ"/>
        </w:rPr>
        <w:t xml:space="preserve">Мавсумий ходимни огоҳлантириш ўрнига иш берувчи унга мутаносиб </w:t>
      </w:r>
      <w:r w:rsidRPr="006C018B">
        <w:rPr>
          <w:rFonts w:ascii="Times New Roman" w:hAnsi="Times New Roman" w:cs="Times New Roman"/>
          <w:b/>
          <w:sz w:val="20"/>
          <w:szCs w:val="20"/>
          <w:lang w:val="uz-Cyrl-UZ"/>
        </w:rPr>
        <w:t>пулли компенсация тўлашга ҳақли</w:t>
      </w:r>
      <w:r>
        <w:rPr>
          <w:rFonts w:ascii="Times New Roman" w:hAnsi="Times New Roman" w:cs="Times New Roman"/>
          <w:sz w:val="20"/>
          <w:szCs w:val="20"/>
          <w:lang w:val="uz-Cyrl-UZ"/>
        </w:rPr>
        <w:t xml:space="preserve"> </w:t>
      </w:r>
      <w:r w:rsidRPr="009635FB">
        <w:rPr>
          <w:rFonts w:ascii="Times New Roman" w:hAnsi="Times New Roman" w:cs="Times New Roman"/>
          <w:sz w:val="20"/>
          <w:szCs w:val="20"/>
          <w:lang w:val="uz-Cyrl-UZ"/>
        </w:rPr>
        <w:t>(</w:t>
      </w:r>
      <w:r>
        <w:rPr>
          <w:rFonts w:ascii="Times New Roman" w:hAnsi="Times New Roman" w:cs="Times New Roman"/>
          <w:sz w:val="20"/>
          <w:szCs w:val="20"/>
          <w:lang w:val="uz-Cyrl-UZ"/>
        </w:rPr>
        <w:t>МК</w:t>
      </w:r>
      <w:r>
        <w:rPr>
          <w:rFonts w:ascii="Times New Roman" w:hAnsi="Times New Roman" w:cs="Times New Roman"/>
          <w:sz w:val="20"/>
          <w:szCs w:val="20"/>
          <w:lang w:val="uz-Cyrl-UZ"/>
        </w:rPr>
        <w:t xml:space="preserve"> 494</w:t>
      </w:r>
      <w:r w:rsidRPr="009635FB">
        <w:rPr>
          <w:rFonts w:ascii="Times New Roman" w:hAnsi="Times New Roman" w:cs="Times New Roman"/>
          <w:sz w:val="20"/>
          <w:szCs w:val="20"/>
          <w:lang w:val="uz-Cyrl-UZ"/>
        </w:rPr>
        <w:t>-моддаси);</w:t>
      </w:r>
      <w:r>
        <w:rPr>
          <w:rFonts w:ascii="Times New Roman" w:hAnsi="Times New Roman" w:cs="Times New Roman"/>
          <w:sz w:val="20"/>
          <w:szCs w:val="20"/>
          <w:lang w:val="uz-Cyrl-UZ"/>
        </w:rPr>
        <w:t xml:space="preserve"> </w:t>
      </w:r>
    </w:p>
    <w:p w:rsidR="009635FB" w:rsidRPr="009635FB" w:rsidRDefault="009635FB" w:rsidP="00FD006E">
      <w:pPr>
        <w:spacing w:after="0" w:line="360" w:lineRule="auto"/>
        <w:jc w:val="both"/>
        <w:rPr>
          <w:rFonts w:ascii="Times New Roman" w:hAnsi="Times New Roman" w:cs="Times New Roman"/>
          <w:sz w:val="20"/>
          <w:szCs w:val="20"/>
          <w:lang w:val="uz-Cyrl-UZ"/>
        </w:rPr>
      </w:pPr>
      <w:r w:rsidRPr="009635FB">
        <w:rPr>
          <w:rFonts w:ascii="Times New Roman" w:hAnsi="Times New Roman" w:cs="Times New Roman"/>
          <w:sz w:val="20"/>
          <w:szCs w:val="20"/>
          <w:lang w:val="uz-Cyrl-UZ"/>
        </w:rPr>
        <w:t xml:space="preserve">Иш берувчи ташкилотнинг (унинг алоҳида бўлинмасининг) тугатилиши (ушбу Кодекс 161-моддаси иккинчи қисмининг 1-банди), ходимлар сонининг ёки штатининг ўзгариши муносабати билан (ушбу Кодекс 161-моддаси иккинчи қисмининг 2-банди), шунингдек ходимнинг малакаси етарли бўлмаганлиги сабабли бажараётган ишига номувофиқлиги муносабати билан (ушбу Кодекс 161-моддаси иккинчи қисмининг 3-банди) меҳнат шартномасини муддатидан илгари бекор қилиш хусусидаги ўз нияти тўғрисида </w:t>
      </w:r>
      <w:r w:rsidRPr="00BF10A8">
        <w:rPr>
          <w:rFonts w:ascii="Times New Roman" w:hAnsi="Times New Roman" w:cs="Times New Roman"/>
          <w:b/>
          <w:sz w:val="20"/>
          <w:szCs w:val="20"/>
          <w:lang w:val="uz-Cyrl-UZ"/>
        </w:rPr>
        <w:t>вақтинчалик ходимни</w:t>
      </w:r>
      <w:r w:rsidRPr="009635FB">
        <w:rPr>
          <w:rFonts w:ascii="Times New Roman" w:hAnsi="Times New Roman" w:cs="Times New Roman"/>
          <w:sz w:val="20"/>
          <w:szCs w:val="20"/>
          <w:lang w:val="uz-Cyrl-UZ"/>
        </w:rPr>
        <w:t xml:space="preserve"> </w:t>
      </w:r>
      <w:r w:rsidRPr="00BF10A8">
        <w:rPr>
          <w:rFonts w:ascii="Times New Roman" w:hAnsi="Times New Roman" w:cs="Times New Roman"/>
          <w:b/>
          <w:sz w:val="20"/>
          <w:szCs w:val="20"/>
          <w:lang w:val="uz-Cyrl-UZ"/>
        </w:rPr>
        <w:t xml:space="preserve">камида </w:t>
      </w:r>
      <w:r w:rsidR="00BF10A8" w:rsidRPr="00BF10A8">
        <w:rPr>
          <w:rFonts w:ascii="Times New Roman" w:hAnsi="Times New Roman" w:cs="Times New Roman"/>
          <w:b/>
          <w:sz w:val="20"/>
          <w:szCs w:val="20"/>
          <w:lang w:val="uz-Cyrl-UZ"/>
        </w:rPr>
        <w:t xml:space="preserve">3 </w:t>
      </w:r>
      <w:r w:rsidRPr="00BF10A8">
        <w:rPr>
          <w:rFonts w:ascii="Times New Roman" w:hAnsi="Times New Roman" w:cs="Times New Roman"/>
          <w:b/>
          <w:sz w:val="20"/>
          <w:szCs w:val="20"/>
          <w:lang w:val="uz-Cyrl-UZ"/>
        </w:rPr>
        <w:t>календарь кун</w:t>
      </w:r>
      <w:r w:rsidRPr="009635FB">
        <w:rPr>
          <w:rFonts w:ascii="Times New Roman" w:hAnsi="Times New Roman" w:cs="Times New Roman"/>
          <w:sz w:val="20"/>
          <w:szCs w:val="20"/>
          <w:lang w:val="uz-Cyrl-UZ"/>
        </w:rPr>
        <w:t xml:space="preserve"> олдин ёзма шаклда, имзо қўйдириб огоҳлантириши шарт.</w:t>
      </w:r>
    </w:p>
    <w:p w:rsidR="00BF10A8" w:rsidRPr="009635FB" w:rsidRDefault="009635FB" w:rsidP="00FD006E">
      <w:pPr>
        <w:spacing w:after="0" w:line="360" w:lineRule="auto"/>
        <w:jc w:val="both"/>
        <w:rPr>
          <w:rFonts w:ascii="Times New Roman" w:hAnsi="Times New Roman" w:cs="Times New Roman"/>
          <w:sz w:val="20"/>
          <w:szCs w:val="20"/>
          <w:lang w:val="uz-Cyrl-UZ"/>
        </w:rPr>
      </w:pPr>
      <w:r w:rsidRPr="009635FB">
        <w:rPr>
          <w:rFonts w:ascii="Times New Roman" w:hAnsi="Times New Roman" w:cs="Times New Roman"/>
          <w:sz w:val="20"/>
          <w:szCs w:val="20"/>
          <w:lang w:val="uz-Cyrl-UZ"/>
        </w:rPr>
        <w:t>Вақтинчалик ходим билан тузилган меҳнат шартномаси вақтинчалик ходимнинг айбли ҳаракатлари (ҳаракатсизлиги) билан боғлиқ асосларга кўра бекор қилинган тақдирда</w:t>
      </w:r>
      <w:r w:rsidR="006C018B">
        <w:rPr>
          <w:rFonts w:ascii="Times New Roman" w:hAnsi="Times New Roman" w:cs="Times New Roman"/>
          <w:sz w:val="20"/>
          <w:szCs w:val="20"/>
          <w:lang w:val="uz-Cyrl-UZ"/>
        </w:rPr>
        <w:t xml:space="preserve"> </w:t>
      </w:r>
      <w:r w:rsidR="006C018B">
        <w:rPr>
          <w:rFonts w:ascii="Times New Roman" w:hAnsi="Times New Roman" w:cs="Times New Roman"/>
          <w:b/>
          <w:sz w:val="20"/>
          <w:szCs w:val="20"/>
          <w:lang w:val="uz-Cyrl-UZ"/>
        </w:rPr>
        <w:t>(</w:t>
      </w:r>
      <w:r w:rsidR="006C018B" w:rsidRPr="009635FB">
        <w:rPr>
          <w:rFonts w:ascii="Times New Roman" w:hAnsi="Times New Roman" w:cs="Times New Roman"/>
          <w:sz w:val="20"/>
          <w:szCs w:val="20"/>
          <w:lang w:val="uz-Cyrl-UZ"/>
        </w:rPr>
        <w:t xml:space="preserve">ушбу Кодекс 161-моддаси иккинчи қисмининг </w:t>
      </w:r>
      <w:r w:rsidR="006C018B">
        <w:rPr>
          <w:rFonts w:ascii="Times New Roman" w:hAnsi="Times New Roman" w:cs="Times New Roman"/>
          <w:sz w:val="20"/>
          <w:szCs w:val="20"/>
          <w:lang w:val="uz-Cyrl-UZ"/>
        </w:rPr>
        <w:t>4</w:t>
      </w:r>
      <w:r w:rsidR="006C018B" w:rsidRPr="009635FB">
        <w:rPr>
          <w:rFonts w:ascii="Times New Roman" w:hAnsi="Times New Roman" w:cs="Times New Roman"/>
          <w:sz w:val="20"/>
          <w:szCs w:val="20"/>
          <w:lang w:val="uz-Cyrl-UZ"/>
        </w:rPr>
        <w:t>-</w:t>
      </w:r>
      <w:r w:rsidR="006C018B">
        <w:rPr>
          <w:rFonts w:ascii="Times New Roman" w:hAnsi="Times New Roman" w:cs="Times New Roman"/>
          <w:sz w:val="20"/>
          <w:szCs w:val="20"/>
          <w:lang w:val="uz-Cyrl-UZ"/>
        </w:rPr>
        <w:t>5-</w:t>
      </w:r>
      <w:r w:rsidR="006C018B" w:rsidRPr="009635FB">
        <w:rPr>
          <w:rFonts w:ascii="Times New Roman" w:hAnsi="Times New Roman" w:cs="Times New Roman"/>
          <w:sz w:val="20"/>
          <w:szCs w:val="20"/>
          <w:lang w:val="uz-Cyrl-UZ"/>
        </w:rPr>
        <w:t>банд</w:t>
      </w:r>
      <w:r w:rsidR="006C018B">
        <w:rPr>
          <w:rFonts w:ascii="Times New Roman" w:hAnsi="Times New Roman" w:cs="Times New Roman"/>
          <w:sz w:val="20"/>
          <w:szCs w:val="20"/>
          <w:lang w:val="uz-Cyrl-UZ"/>
        </w:rPr>
        <w:t>лар</w:t>
      </w:r>
      <w:r w:rsidR="006C018B" w:rsidRPr="009635FB">
        <w:rPr>
          <w:rFonts w:ascii="Times New Roman" w:hAnsi="Times New Roman" w:cs="Times New Roman"/>
          <w:sz w:val="20"/>
          <w:szCs w:val="20"/>
          <w:lang w:val="uz-Cyrl-UZ"/>
        </w:rPr>
        <w:t>и</w:t>
      </w:r>
      <w:r w:rsidR="006C018B">
        <w:rPr>
          <w:rFonts w:ascii="Times New Roman" w:hAnsi="Times New Roman" w:cs="Times New Roman"/>
          <w:b/>
          <w:sz w:val="20"/>
          <w:szCs w:val="20"/>
          <w:lang w:val="uz-Cyrl-UZ"/>
        </w:rPr>
        <w:t>)</w:t>
      </w:r>
      <w:r w:rsidRPr="009635FB">
        <w:rPr>
          <w:rFonts w:ascii="Times New Roman" w:hAnsi="Times New Roman" w:cs="Times New Roman"/>
          <w:sz w:val="20"/>
          <w:szCs w:val="20"/>
          <w:lang w:val="uz-Cyrl-UZ"/>
        </w:rPr>
        <w:t xml:space="preserve">, вақтинчалик ходим ўзи билан тузилган меҳнат шартномаси бекор қилинишидан </w:t>
      </w:r>
      <w:r w:rsidRPr="00BF10A8">
        <w:rPr>
          <w:rFonts w:ascii="Times New Roman" w:hAnsi="Times New Roman" w:cs="Times New Roman"/>
          <w:b/>
          <w:sz w:val="20"/>
          <w:szCs w:val="20"/>
          <w:lang w:val="uz-Cyrl-UZ"/>
        </w:rPr>
        <w:t xml:space="preserve">камида </w:t>
      </w:r>
      <w:r w:rsidR="00BF10A8">
        <w:rPr>
          <w:rFonts w:ascii="Times New Roman" w:hAnsi="Times New Roman" w:cs="Times New Roman"/>
          <w:b/>
          <w:sz w:val="20"/>
          <w:szCs w:val="20"/>
          <w:lang w:val="uz-Cyrl-UZ"/>
        </w:rPr>
        <w:t>1</w:t>
      </w:r>
      <w:r w:rsidRPr="00BF10A8">
        <w:rPr>
          <w:rFonts w:ascii="Times New Roman" w:hAnsi="Times New Roman" w:cs="Times New Roman"/>
          <w:b/>
          <w:sz w:val="20"/>
          <w:szCs w:val="20"/>
          <w:lang w:val="uz-Cyrl-UZ"/>
        </w:rPr>
        <w:t xml:space="preserve"> кун олдин</w:t>
      </w:r>
      <w:r w:rsidRPr="009635FB">
        <w:rPr>
          <w:rFonts w:ascii="Times New Roman" w:hAnsi="Times New Roman" w:cs="Times New Roman"/>
          <w:sz w:val="20"/>
          <w:szCs w:val="20"/>
          <w:lang w:val="uz-Cyrl-UZ"/>
        </w:rPr>
        <w:t xml:space="preserve"> ёзма шаклда огоҳлантирилади.</w:t>
      </w:r>
      <w:r w:rsidR="00D70DCE">
        <w:rPr>
          <w:rFonts w:ascii="Times New Roman" w:hAnsi="Times New Roman" w:cs="Times New Roman"/>
          <w:sz w:val="20"/>
          <w:szCs w:val="20"/>
          <w:lang w:val="uz-Cyrl-UZ"/>
        </w:rPr>
        <w:t xml:space="preserve"> </w:t>
      </w:r>
      <w:r w:rsidRPr="009635FB">
        <w:rPr>
          <w:rFonts w:ascii="Times New Roman" w:hAnsi="Times New Roman" w:cs="Times New Roman"/>
          <w:sz w:val="20"/>
          <w:szCs w:val="20"/>
          <w:lang w:val="uz-Cyrl-UZ"/>
        </w:rPr>
        <w:t>Вақтинчалик ходимни ёзма равишдаги огоҳлантириш ўрнига иш берувчи унга мутаносиб пулли компенсация тўлашга ҳақли.</w:t>
      </w:r>
      <w:r w:rsidR="00BF10A8">
        <w:rPr>
          <w:rFonts w:ascii="Times New Roman" w:hAnsi="Times New Roman" w:cs="Times New Roman"/>
          <w:sz w:val="20"/>
          <w:szCs w:val="20"/>
          <w:lang w:val="uz-Cyrl-UZ"/>
        </w:rPr>
        <w:t xml:space="preserve"> </w:t>
      </w:r>
      <w:r w:rsidR="00BF10A8" w:rsidRPr="009635FB">
        <w:rPr>
          <w:rFonts w:ascii="Times New Roman" w:hAnsi="Times New Roman" w:cs="Times New Roman"/>
          <w:sz w:val="20"/>
          <w:szCs w:val="20"/>
          <w:lang w:val="uz-Cyrl-UZ"/>
        </w:rPr>
        <w:t>(</w:t>
      </w:r>
      <w:r w:rsidR="00BF10A8">
        <w:rPr>
          <w:rFonts w:ascii="Times New Roman" w:hAnsi="Times New Roman" w:cs="Times New Roman"/>
          <w:sz w:val="20"/>
          <w:szCs w:val="20"/>
          <w:lang w:val="uz-Cyrl-UZ"/>
        </w:rPr>
        <w:t>МК</w:t>
      </w:r>
      <w:r w:rsidR="00BF10A8">
        <w:rPr>
          <w:rFonts w:ascii="Times New Roman" w:hAnsi="Times New Roman" w:cs="Times New Roman"/>
          <w:sz w:val="20"/>
          <w:szCs w:val="20"/>
          <w:lang w:val="uz-Cyrl-UZ"/>
        </w:rPr>
        <w:t xml:space="preserve"> 499</w:t>
      </w:r>
      <w:r w:rsidR="00BF10A8" w:rsidRPr="009635FB">
        <w:rPr>
          <w:rFonts w:ascii="Times New Roman" w:hAnsi="Times New Roman" w:cs="Times New Roman"/>
          <w:sz w:val="20"/>
          <w:szCs w:val="20"/>
          <w:lang w:val="uz-Cyrl-UZ"/>
        </w:rPr>
        <w:t>-моддаси</w:t>
      </w:r>
      <w:r w:rsidR="00BF10A8">
        <w:rPr>
          <w:rFonts w:ascii="Times New Roman" w:hAnsi="Times New Roman" w:cs="Times New Roman"/>
          <w:sz w:val="20"/>
          <w:szCs w:val="20"/>
          <w:lang w:val="uz-Cyrl-UZ"/>
        </w:rPr>
        <w:t>).</w:t>
      </w:r>
    </w:p>
    <w:p w:rsidR="00FD006E" w:rsidRPr="00FD006E" w:rsidRDefault="00FD006E" w:rsidP="00FD006E">
      <w:pPr>
        <w:spacing w:after="0" w:line="360" w:lineRule="auto"/>
        <w:jc w:val="both"/>
        <w:rPr>
          <w:rFonts w:ascii="Times New Roman" w:hAnsi="Times New Roman" w:cs="Times New Roman"/>
          <w:sz w:val="20"/>
          <w:szCs w:val="20"/>
          <w:lang w:val="uz-Cyrl-UZ"/>
        </w:rPr>
      </w:pPr>
      <w:r w:rsidRPr="00D70DCE">
        <w:rPr>
          <w:rFonts w:ascii="Times New Roman" w:hAnsi="Times New Roman" w:cs="Times New Roman"/>
          <w:b/>
          <w:sz w:val="20"/>
          <w:szCs w:val="20"/>
          <w:lang w:val="uz-Cyrl-UZ"/>
        </w:rPr>
        <w:t>Иш берувчи бўлган микрофирма ходимини меҳнат шартномасини бекор қилиш тўғрисида огоҳлантириш муддатлари</w:t>
      </w:r>
      <w:r w:rsidRPr="00FD006E">
        <w:rPr>
          <w:rFonts w:ascii="Times New Roman" w:hAnsi="Times New Roman" w:cs="Times New Roman"/>
          <w:sz w:val="20"/>
          <w:szCs w:val="20"/>
          <w:lang w:val="uz-Cyrl-UZ"/>
        </w:rPr>
        <w:t>, шунингдек меҳнат шартномаси бекор қилинганда тўланадиган ишдан бўшатиш нафақасини ҳамда бошқа компенсация тўловларини тўлаш ҳоллари ва миқдорлари меҳнат шартномасида белгиланади, агар улар белгиланмаган бўлса, ходимларга ушбу Кодекс ҳамда меҳнат ҳақидаги бошқа ҳуқуқий ҳужжатларда назарда тутилган умумий кафолатлар татбиқ этилади (МК 506-моддаси 4-қисми);</w:t>
      </w:r>
    </w:p>
    <w:p w:rsidR="00FD006E" w:rsidRPr="00FD006E" w:rsidRDefault="00FD006E" w:rsidP="00FD006E">
      <w:pPr>
        <w:spacing w:after="0" w:line="360" w:lineRule="auto"/>
        <w:jc w:val="both"/>
        <w:rPr>
          <w:rFonts w:ascii="Times New Roman" w:hAnsi="Times New Roman" w:cs="Times New Roman"/>
          <w:sz w:val="20"/>
          <w:szCs w:val="20"/>
          <w:lang w:val="uz-Cyrl-UZ"/>
        </w:rPr>
      </w:pPr>
      <w:r w:rsidRPr="00D70DCE">
        <w:rPr>
          <w:rFonts w:ascii="Times New Roman" w:hAnsi="Times New Roman" w:cs="Times New Roman"/>
          <w:b/>
          <w:sz w:val="20"/>
          <w:szCs w:val="20"/>
          <w:lang w:val="uz-Cyrl-UZ"/>
        </w:rPr>
        <w:t>Якка тартибдаги тадбиркор томонидан ходимни меҳнат шартномасини бекор қилиш тўғрисида огоҳлантириш муддатлари</w:t>
      </w:r>
      <w:r w:rsidRPr="00FD006E">
        <w:rPr>
          <w:rFonts w:ascii="Times New Roman" w:hAnsi="Times New Roman" w:cs="Times New Roman"/>
          <w:sz w:val="20"/>
          <w:szCs w:val="20"/>
          <w:lang w:val="uz-Cyrl-UZ"/>
        </w:rPr>
        <w:t>, шунингдек меҳнат шартномаси бекор қилинганда тўланадиган ишдан бўшатиш нафақасини ҳамда бошқа компенсация тўловларини тўлаш ҳоллари ва миқдорлари меҳнат шартномасида белгиланади (МК 511-моддаси 5-қисми);</w:t>
      </w:r>
    </w:p>
    <w:p w:rsidR="00FD006E" w:rsidRPr="00FD006E" w:rsidRDefault="00FD006E" w:rsidP="00FD006E">
      <w:pPr>
        <w:spacing w:after="0" w:line="360" w:lineRule="auto"/>
        <w:jc w:val="both"/>
        <w:rPr>
          <w:rFonts w:ascii="Times New Roman" w:hAnsi="Times New Roman" w:cs="Times New Roman"/>
          <w:sz w:val="20"/>
          <w:szCs w:val="20"/>
          <w:lang w:val="uz-Cyrl-UZ"/>
        </w:rPr>
      </w:pPr>
      <w:r w:rsidRPr="00D70DCE">
        <w:rPr>
          <w:rFonts w:ascii="Times New Roman" w:hAnsi="Times New Roman" w:cs="Times New Roman"/>
          <w:b/>
          <w:sz w:val="20"/>
          <w:szCs w:val="20"/>
          <w:lang w:val="uz-Cyrl-UZ"/>
        </w:rPr>
        <w:t>Уй ишчисини меҳнат шартномасини бекор қилиш тўғрисида огоҳлантириш муддатлари</w:t>
      </w:r>
      <w:r w:rsidRPr="00FD006E">
        <w:rPr>
          <w:rFonts w:ascii="Times New Roman" w:hAnsi="Times New Roman" w:cs="Times New Roman"/>
          <w:sz w:val="20"/>
          <w:szCs w:val="20"/>
          <w:lang w:val="uz-Cyrl-UZ"/>
        </w:rPr>
        <w:t>, шунингдек меҳнат шартномаси бекор қилинганда ишдан бўшатиш нафақасини ҳамда бошқа компенсация тўловларини тўлаш ҳоллари ва миқдорлари меҳнат шартномасида белгиланади, агар улар белгиланмаган бўлса, ходимларга ушбу Кодекс ҳамда меҳнат ҳақидаги бошқа ҳуқуқий ҳужжатларда назарда тутилган умумий кафолатлар татбиқ этилади (МК 518-моддаси 7-қисми).</w:t>
      </w:r>
    </w:p>
    <w:p w:rsidR="006C018B" w:rsidRDefault="006C018B" w:rsidP="00FD006E">
      <w:pPr>
        <w:pStyle w:val="a7"/>
        <w:numPr>
          <w:ilvl w:val="0"/>
          <w:numId w:val="2"/>
        </w:numPr>
        <w:spacing w:after="0" w:line="360" w:lineRule="auto"/>
        <w:ind w:left="0" w:firstLine="0"/>
        <w:jc w:val="both"/>
        <w:rPr>
          <w:rFonts w:ascii="Times New Roman" w:hAnsi="Times New Roman" w:cs="Times New Roman"/>
          <w:sz w:val="20"/>
          <w:szCs w:val="20"/>
          <w:lang w:val="uz-Cyrl-UZ"/>
        </w:rPr>
      </w:pPr>
      <w:r>
        <w:rPr>
          <w:rFonts w:ascii="Times New Roman" w:hAnsi="Times New Roman" w:cs="Times New Roman"/>
          <w:sz w:val="20"/>
          <w:szCs w:val="20"/>
          <w:lang w:val="uz-Cyrl-UZ"/>
        </w:rPr>
        <w:t>М</w:t>
      </w:r>
      <w:r w:rsidRPr="009D711F">
        <w:rPr>
          <w:rFonts w:ascii="Times New Roman" w:hAnsi="Times New Roman" w:cs="Times New Roman"/>
          <w:sz w:val="20"/>
          <w:szCs w:val="20"/>
          <w:lang w:val="uz-Cyrl-UZ"/>
        </w:rPr>
        <w:t xml:space="preserve">азкур ишга ўзи учун асосий иш жойи бўлган ходим қабул қилинган тақдирда, </w:t>
      </w:r>
      <w:r w:rsidRPr="009D711F">
        <w:rPr>
          <w:rFonts w:ascii="Times New Roman" w:hAnsi="Times New Roman" w:cs="Times New Roman"/>
          <w:b/>
          <w:sz w:val="20"/>
          <w:szCs w:val="20"/>
          <w:lang w:val="uz-Cyrl-UZ"/>
        </w:rPr>
        <w:t>иш берувчи бу ҳақда ўриндошни</w:t>
      </w:r>
      <w:r w:rsidRPr="009D711F">
        <w:rPr>
          <w:rFonts w:ascii="Times New Roman" w:hAnsi="Times New Roman" w:cs="Times New Roman"/>
          <w:sz w:val="20"/>
          <w:szCs w:val="20"/>
          <w:lang w:val="uz-Cyrl-UZ"/>
        </w:rPr>
        <w:t xml:space="preserve"> меҳнат шартномаси бекор қилингунига қадар камида </w:t>
      </w:r>
      <w:r w:rsidRPr="009D711F">
        <w:rPr>
          <w:rFonts w:ascii="Times New Roman" w:hAnsi="Times New Roman" w:cs="Times New Roman"/>
          <w:b/>
          <w:sz w:val="20"/>
          <w:szCs w:val="20"/>
          <w:lang w:val="uz-Cyrl-UZ"/>
        </w:rPr>
        <w:t>2 ҳафта олдин ёзма шаклда огоҳлантиради</w:t>
      </w:r>
      <w:r w:rsidRPr="009D711F">
        <w:rPr>
          <w:rFonts w:ascii="Times New Roman" w:hAnsi="Times New Roman" w:cs="Times New Roman"/>
          <w:sz w:val="20"/>
          <w:szCs w:val="20"/>
          <w:lang w:val="uz-Cyrl-UZ"/>
        </w:rPr>
        <w:t xml:space="preserve"> ёхуд мутаносиб миқдорда пулли компенсация тўлайди (МК 441-моддаси);</w:t>
      </w:r>
    </w:p>
    <w:p w:rsidR="009D711F" w:rsidRDefault="009D711F" w:rsidP="00FD006E">
      <w:pPr>
        <w:pStyle w:val="a7"/>
        <w:numPr>
          <w:ilvl w:val="0"/>
          <w:numId w:val="2"/>
        </w:numPr>
        <w:spacing w:after="0" w:line="360" w:lineRule="auto"/>
        <w:ind w:left="0" w:firstLine="0"/>
        <w:jc w:val="both"/>
        <w:rPr>
          <w:rFonts w:ascii="Times New Roman" w:hAnsi="Times New Roman" w:cs="Times New Roman"/>
          <w:b/>
          <w:sz w:val="20"/>
          <w:szCs w:val="20"/>
          <w:lang w:val="uz-Cyrl-UZ"/>
        </w:rPr>
      </w:pPr>
      <w:r w:rsidRPr="009D711F">
        <w:rPr>
          <w:rFonts w:ascii="Times New Roman" w:hAnsi="Times New Roman" w:cs="Times New Roman"/>
          <w:sz w:val="20"/>
          <w:szCs w:val="20"/>
          <w:lang w:val="uz-Cyrl-UZ"/>
        </w:rPr>
        <w:t xml:space="preserve">Иш берувчи ташкилотни тугатиш ёки иш берувчи бўлган якка тартибдаги тадбиркор фаолиятини тугатиш тўғрисидаги суд қарорининг қонуний кучга кирганлиги бўйича ходимни меҳнат шартномаси бекор қилинганлиги  (МК 168-моддаси 1-қисми 6-банди)тўғрисида </w:t>
      </w:r>
      <w:r w:rsidRPr="009D711F">
        <w:rPr>
          <w:rFonts w:ascii="Times New Roman" w:hAnsi="Times New Roman" w:cs="Times New Roman"/>
          <w:b/>
          <w:sz w:val="20"/>
          <w:szCs w:val="20"/>
          <w:lang w:val="uz-Cyrl-UZ"/>
        </w:rPr>
        <w:t>камида 2 ой олдин ёзма равишда (имзо қўйдириб) огоҳлантириши ёки ходимга огоҳлантириш муддатининг давомийлигига мос келадиган пул компенсациясини тўлаши шарт.</w:t>
      </w:r>
    </w:p>
    <w:sectPr w:rsidR="009D711F" w:rsidSect="00E0429D">
      <w:pgSz w:w="16838" w:h="11906" w:orient="landscape"/>
      <w:pgMar w:top="284"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1E7" w:rsidRDefault="00BE21E7" w:rsidP="00596CB2">
      <w:pPr>
        <w:spacing w:after="0" w:line="240" w:lineRule="auto"/>
      </w:pPr>
      <w:r>
        <w:separator/>
      </w:r>
    </w:p>
  </w:endnote>
  <w:endnote w:type="continuationSeparator" w:id="0">
    <w:p w:rsidR="00BE21E7" w:rsidRDefault="00BE21E7" w:rsidP="0059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1E7" w:rsidRDefault="00BE21E7" w:rsidP="00596CB2">
      <w:pPr>
        <w:spacing w:after="0" w:line="240" w:lineRule="auto"/>
      </w:pPr>
      <w:r>
        <w:separator/>
      </w:r>
    </w:p>
  </w:footnote>
  <w:footnote w:type="continuationSeparator" w:id="0">
    <w:p w:rsidR="00BE21E7" w:rsidRDefault="00BE21E7" w:rsidP="00596C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F3B2D"/>
    <w:multiLevelType w:val="hybridMultilevel"/>
    <w:tmpl w:val="75326C2E"/>
    <w:lvl w:ilvl="0" w:tplc="825218DE">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A978E9"/>
    <w:multiLevelType w:val="hybridMultilevel"/>
    <w:tmpl w:val="A36012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301"/>
    <w:rsid w:val="0000704D"/>
    <w:rsid w:val="00041CA7"/>
    <w:rsid w:val="000518F6"/>
    <w:rsid w:val="00080952"/>
    <w:rsid w:val="00094DCB"/>
    <w:rsid w:val="000A354D"/>
    <w:rsid w:val="000D2869"/>
    <w:rsid w:val="00113862"/>
    <w:rsid w:val="001610E1"/>
    <w:rsid w:val="001D5295"/>
    <w:rsid w:val="001E357D"/>
    <w:rsid w:val="0025476A"/>
    <w:rsid w:val="003668E4"/>
    <w:rsid w:val="003D0F19"/>
    <w:rsid w:val="00483BCE"/>
    <w:rsid w:val="004F666D"/>
    <w:rsid w:val="00520BD6"/>
    <w:rsid w:val="00552798"/>
    <w:rsid w:val="00580E30"/>
    <w:rsid w:val="00596CB2"/>
    <w:rsid w:val="005A211E"/>
    <w:rsid w:val="00650550"/>
    <w:rsid w:val="006C018B"/>
    <w:rsid w:val="007A51CA"/>
    <w:rsid w:val="007D1A7B"/>
    <w:rsid w:val="008E296C"/>
    <w:rsid w:val="009635FB"/>
    <w:rsid w:val="009700CC"/>
    <w:rsid w:val="0097670A"/>
    <w:rsid w:val="009D711F"/>
    <w:rsid w:val="00A03DEB"/>
    <w:rsid w:val="00A2364B"/>
    <w:rsid w:val="00AA1121"/>
    <w:rsid w:val="00AB41DB"/>
    <w:rsid w:val="00AC1B61"/>
    <w:rsid w:val="00B70D2A"/>
    <w:rsid w:val="00B84FBF"/>
    <w:rsid w:val="00BA1B93"/>
    <w:rsid w:val="00BA292B"/>
    <w:rsid w:val="00BE21E7"/>
    <w:rsid w:val="00BF10A8"/>
    <w:rsid w:val="00C33E05"/>
    <w:rsid w:val="00C50495"/>
    <w:rsid w:val="00C53B03"/>
    <w:rsid w:val="00C922EA"/>
    <w:rsid w:val="00CD69A2"/>
    <w:rsid w:val="00D5051F"/>
    <w:rsid w:val="00D70DCE"/>
    <w:rsid w:val="00D82070"/>
    <w:rsid w:val="00DA448A"/>
    <w:rsid w:val="00DC0162"/>
    <w:rsid w:val="00DD774D"/>
    <w:rsid w:val="00E0429D"/>
    <w:rsid w:val="00EC64AC"/>
    <w:rsid w:val="00F24556"/>
    <w:rsid w:val="00F40301"/>
    <w:rsid w:val="00F82E9B"/>
    <w:rsid w:val="00FD006E"/>
    <w:rsid w:val="00F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9D4ED-B9B2-49C0-86D3-587EB34D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1A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596CB2"/>
    <w:pPr>
      <w:spacing w:after="0" w:line="240" w:lineRule="auto"/>
    </w:pPr>
    <w:rPr>
      <w:sz w:val="20"/>
      <w:szCs w:val="20"/>
    </w:rPr>
  </w:style>
  <w:style w:type="character" w:customStyle="1" w:styleId="a5">
    <w:name w:val="Текст сноски Знак"/>
    <w:basedOn w:val="a0"/>
    <w:link w:val="a4"/>
    <w:uiPriority w:val="99"/>
    <w:semiHidden/>
    <w:rsid w:val="00596CB2"/>
    <w:rPr>
      <w:sz w:val="20"/>
      <w:szCs w:val="20"/>
    </w:rPr>
  </w:style>
  <w:style w:type="character" w:styleId="a6">
    <w:name w:val="footnote reference"/>
    <w:basedOn w:val="a0"/>
    <w:uiPriority w:val="99"/>
    <w:semiHidden/>
    <w:unhideWhenUsed/>
    <w:rsid w:val="00596CB2"/>
    <w:rPr>
      <w:vertAlign w:val="superscript"/>
    </w:rPr>
  </w:style>
  <w:style w:type="paragraph" w:styleId="a7">
    <w:name w:val="List Paragraph"/>
    <w:basedOn w:val="a"/>
    <w:uiPriority w:val="34"/>
    <w:qFormat/>
    <w:rsid w:val="00BA1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59655">
      <w:bodyDiv w:val="1"/>
      <w:marLeft w:val="0"/>
      <w:marRight w:val="0"/>
      <w:marTop w:val="0"/>
      <w:marBottom w:val="0"/>
      <w:divBdr>
        <w:top w:val="none" w:sz="0" w:space="0" w:color="auto"/>
        <w:left w:val="none" w:sz="0" w:space="0" w:color="auto"/>
        <w:bottom w:val="none" w:sz="0" w:space="0" w:color="auto"/>
        <w:right w:val="none" w:sz="0" w:space="0" w:color="auto"/>
      </w:divBdr>
      <w:divsChild>
        <w:div w:id="1746485635">
          <w:marLeft w:val="0"/>
          <w:marRight w:val="0"/>
          <w:marTop w:val="0"/>
          <w:marBottom w:val="150"/>
          <w:divBdr>
            <w:top w:val="none" w:sz="0" w:space="0" w:color="auto"/>
            <w:left w:val="none" w:sz="0" w:space="0" w:color="auto"/>
            <w:bottom w:val="none" w:sz="0" w:space="0" w:color="auto"/>
            <w:right w:val="none" w:sz="0" w:space="0" w:color="auto"/>
          </w:divBdr>
        </w:div>
        <w:div w:id="1300962504">
          <w:marLeft w:val="0"/>
          <w:marRight w:val="0"/>
          <w:marTop w:val="0"/>
          <w:marBottom w:val="150"/>
          <w:divBdr>
            <w:top w:val="none" w:sz="0" w:space="0" w:color="auto"/>
            <w:left w:val="none" w:sz="0" w:space="0" w:color="auto"/>
            <w:bottom w:val="none" w:sz="0" w:space="0" w:color="auto"/>
            <w:right w:val="none" w:sz="0" w:space="0" w:color="auto"/>
          </w:divBdr>
        </w:div>
        <w:div w:id="1017536253">
          <w:marLeft w:val="0"/>
          <w:marRight w:val="0"/>
          <w:marTop w:val="0"/>
          <w:marBottom w:val="150"/>
          <w:divBdr>
            <w:top w:val="none" w:sz="0" w:space="0" w:color="auto"/>
            <w:left w:val="none" w:sz="0" w:space="0" w:color="auto"/>
            <w:bottom w:val="none" w:sz="0" w:space="0" w:color="auto"/>
            <w:right w:val="none" w:sz="0" w:space="0" w:color="auto"/>
          </w:divBdr>
        </w:div>
      </w:divsChild>
    </w:div>
    <w:div w:id="1115557522">
      <w:bodyDiv w:val="1"/>
      <w:marLeft w:val="0"/>
      <w:marRight w:val="0"/>
      <w:marTop w:val="0"/>
      <w:marBottom w:val="0"/>
      <w:divBdr>
        <w:top w:val="none" w:sz="0" w:space="0" w:color="auto"/>
        <w:left w:val="none" w:sz="0" w:space="0" w:color="auto"/>
        <w:bottom w:val="none" w:sz="0" w:space="0" w:color="auto"/>
        <w:right w:val="none" w:sz="0" w:space="0" w:color="auto"/>
      </w:divBdr>
      <w:divsChild>
        <w:div w:id="1356346391">
          <w:marLeft w:val="0"/>
          <w:marRight w:val="0"/>
          <w:marTop w:val="0"/>
          <w:marBottom w:val="150"/>
          <w:divBdr>
            <w:top w:val="none" w:sz="0" w:space="0" w:color="auto"/>
            <w:left w:val="none" w:sz="0" w:space="0" w:color="auto"/>
            <w:bottom w:val="none" w:sz="0" w:space="0" w:color="auto"/>
            <w:right w:val="none" w:sz="0" w:space="0" w:color="auto"/>
          </w:divBdr>
        </w:div>
        <w:div w:id="1828935825">
          <w:marLeft w:val="0"/>
          <w:marRight w:val="0"/>
          <w:marTop w:val="0"/>
          <w:marBottom w:val="150"/>
          <w:divBdr>
            <w:top w:val="none" w:sz="0" w:space="0" w:color="auto"/>
            <w:left w:val="none" w:sz="0" w:space="0" w:color="auto"/>
            <w:bottom w:val="none" w:sz="0" w:space="0" w:color="auto"/>
            <w:right w:val="none" w:sz="0" w:space="0" w:color="auto"/>
          </w:divBdr>
        </w:div>
        <w:div w:id="1711882417">
          <w:marLeft w:val="0"/>
          <w:marRight w:val="0"/>
          <w:marTop w:val="0"/>
          <w:marBottom w:val="150"/>
          <w:divBdr>
            <w:top w:val="none" w:sz="0" w:space="0" w:color="auto"/>
            <w:left w:val="none" w:sz="0" w:space="0" w:color="auto"/>
            <w:bottom w:val="none" w:sz="0" w:space="0" w:color="auto"/>
            <w:right w:val="none" w:sz="0" w:space="0" w:color="auto"/>
          </w:divBdr>
        </w:div>
        <w:div w:id="1593276835">
          <w:marLeft w:val="0"/>
          <w:marRight w:val="0"/>
          <w:marTop w:val="0"/>
          <w:marBottom w:val="150"/>
          <w:divBdr>
            <w:top w:val="none" w:sz="0" w:space="0" w:color="auto"/>
            <w:left w:val="none" w:sz="0" w:space="0" w:color="auto"/>
            <w:bottom w:val="none" w:sz="0" w:space="0" w:color="auto"/>
            <w:right w:val="none" w:sz="0" w:space="0" w:color="auto"/>
          </w:divBdr>
        </w:div>
        <w:div w:id="319621748">
          <w:marLeft w:val="0"/>
          <w:marRight w:val="0"/>
          <w:marTop w:val="0"/>
          <w:marBottom w:val="150"/>
          <w:divBdr>
            <w:top w:val="none" w:sz="0" w:space="0" w:color="auto"/>
            <w:left w:val="none" w:sz="0" w:space="0" w:color="auto"/>
            <w:bottom w:val="none" w:sz="0" w:space="0" w:color="auto"/>
            <w:right w:val="none" w:sz="0" w:space="0" w:color="auto"/>
          </w:divBdr>
        </w:div>
        <w:div w:id="48309322">
          <w:marLeft w:val="0"/>
          <w:marRight w:val="0"/>
          <w:marTop w:val="0"/>
          <w:marBottom w:val="150"/>
          <w:divBdr>
            <w:top w:val="none" w:sz="0" w:space="0" w:color="auto"/>
            <w:left w:val="none" w:sz="0" w:space="0" w:color="auto"/>
            <w:bottom w:val="none" w:sz="0" w:space="0" w:color="auto"/>
            <w:right w:val="none" w:sz="0" w:space="0" w:color="auto"/>
          </w:divBdr>
        </w:div>
        <w:div w:id="1298492916">
          <w:marLeft w:val="0"/>
          <w:marRight w:val="0"/>
          <w:marTop w:val="0"/>
          <w:marBottom w:val="150"/>
          <w:divBdr>
            <w:top w:val="none" w:sz="0" w:space="0" w:color="auto"/>
            <w:left w:val="none" w:sz="0" w:space="0" w:color="auto"/>
            <w:bottom w:val="none" w:sz="0" w:space="0" w:color="auto"/>
            <w:right w:val="none" w:sz="0" w:space="0" w:color="auto"/>
          </w:divBdr>
        </w:div>
      </w:divsChild>
    </w:div>
    <w:div w:id="2050109513">
      <w:bodyDiv w:val="1"/>
      <w:marLeft w:val="0"/>
      <w:marRight w:val="0"/>
      <w:marTop w:val="0"/>
      <w:marBottom w:val="0"/>
      <w:divBdr>
        <w:top w:val="none" w:sz="0" w:space="0" w:color="auto"/>
        <w:left w:val="none" w:sz="0" w:space="0" w:color="auto"/>
        <w:bottom w:val="none" w:sz="0" w:space="0" w:color="auto"/>
        <w:right w:val="none" w:sz="0" w:space="0" w:color="auto"/>
      </w:divBdr>
      <w:divsChild>
        <w:div w:id="871961321">
          <w:marLeft w:val="0"/>
          <w:marRight w:val="0"/>
          <w:marTop w:val="0"/>
          <w:marBottom w:val="150"/>
          <w:divBdr>
            <w:top w:val="none" w:sz="0" w:space="0" w:color="auto"/>
            <w:left w:val="none" w:sz="0" w:space="0" w:color="auto"/>
            <w:bottom w:val="none" w:sz="0" w:space="0" w:color="auto"/>
            <w:right w:val="none" w:sz="0" w:space="0" w:color="auto"/>
          </w:divBdr>
        </w:div>
        <w:div w:id="273249950">
          <w:marLeft w:val="0"/>
          <w:marRight w:val="0"/>
          <w:marTop w:val="0"/>
          <w:marBottom w:val="150"/>
          <w:divBdr>
            <w:top w:val="none" w:sz="0" w:space="0" w:color="auto"/>
            <w:left w:val="none" w:sz="0" w:space="0" w:color="auto"/>
            <w:bottom w:val="none" w:sz="0" w:space="0" w:color="auto"/>
            <w:right w:val="none" w:sz="0" w:space="0" w:color="auto"/>
          </w:divBdr>
        </w:div>
        <w:div w:id="1060591399">
          <w:marLeft w:val="0"/>
          <w:marRight w:val="0"/>
          <w:marTop w:val="0"/>
          <w:marBottom w:val="150"/>
          <w:divBdr>
            <w:top w:val="none" w:sz="0" w:space="0" w:color="auto"/>
            <w:left w:val="none" w:sz="0" w:space="0" w:color="auto"/>
            <w:bottom w:val="none" w:sz="0" w:space="0" w:color="auto"/>
            <w:right w:val="none" w:sz="0" w:space="0" w:color="auto"/>
          </w:divBdr>
        </w:div>
        <w:div w:id="372317614">
          <w:marLeft w:val="0"/>
          <w:marRight w:val="0"/>
          <w:marTop w:val="0"/>
          <w:marBottom w:val="150"/>
          <w:divBdr>
            <w:top w:val="none" w:sz="0" w:space="0" w:color="auto"/>
            <w:left w:val="none" w:sz="0" w:space="0" w:color="auto"/>
            <w:bottom w:val="none" w:sz="0" w:space="0" w:color="auto"/>
            <w:right w:val="none" w:sz="0" w:space="0" w:color="auto"/>
          </w:divBdr>
        </w:div>
        <w:div w:id="90426813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44FBE-250D-4451-88CC-D3807BCC5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1911</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70</cp:revision>
  <dcterms:created xsi:type="dcterms:W3CDTF">2023-01-23T06:49:00Z</dcterms:created>
  <dcterms:modified xsi:type="dcterms:W3CDTF">2023-01-23T13:06:00Z</dcterms:modified>
</cp:coreProperties>
</file>