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BF1" w:rsidRPr="00C12BF1" w:rsidRDefault="00C12BF1" w:rsidP="00993E5D">
      <w:pPr>
        <w:pStyle w:val="a3"/>
        <w:shd w:val="clear" w:color="auto" w:fill="FFFFFF"/>
        <w:spacing w:before="0" w:beforeAutospacing="0" w:after="120" w:afterAutospacing="0" w:line="276" w:lineRule="auto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C12BF1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РЕЦЕНЗИЯ</w:t>
      </w:r>
    </w:p>
    <w:p w:rsidR="00993E5D" w:rsidRDefault="00993E5D" w:rsidP="00993E5D">
      <w:pPr>
        <w:pStyle w:val="a3"/>
        <w:shd w:val="clear" w:color="auto" w:fill="FFFFFF"/>
        <w:spacing w:before="0" w:beforeAutospacing="0" w:after="120" w:afterAutospacing="0" w:line="276" w:lineRule="auto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 w:rsidRPr="007847EF">
        <w:rPr>
          <w:rFonts w:asciiTheme="minorHAnsi" w:hAnsiTheme="minorHAnsi" w:cstheme="minorHAnsi"/>
          <w:b/>
          <w:bCs/>
          <w:color w:val="000000" w:themeColor="text1"/>
        </w:rPr>
        <w:t>В.ДОБРЕНЬКОВ, А.КРАВЧЕНКО. МЕТОДЫ СОЦИОЛОГИЧЕСКОГО ИССЛЕДОВАНИЯ</w:t>
      </w:r>
    </w:p>
    <w:p w:rsidR="00993E5D" w:rsidRDefault="00993E5D" w:rsidP="00993E5D">
      <w:pPr>
        <w:pStyle w:val="a3"/>
        <w:shd w:val="clear" w:color="auto" w:fill="FFFFFF"/>
        <w:spacing w:before="0" w:beforeAutospacing="0" w:after="120" w:afterAutospacing="0" w:line="276" w:lineRule="auto"/>
        <w:jc w:val="center"/>
        <w:textAlignment w:val="baseline"/>
        <w:rPr>
          <w:rFonts w:asciiTheme="minorHAnsi" w:hAnsiTheme="minorHAnsi" w:cs="Segoe UI"/>
          <w:b/>
          <w:bCs/>
          <w:color w:val="050505"/>
        </w:rPr>
      </w:pPr>
      <w:proofErr w:type="gramStart"/>
      <w:r w:rsidRPr="007847EF">
        <w:rPr>
          <w:rFonts w:asciiTheme="minorHAnsi" w:hAnsiTheme="minorHAnsi" w:cs="Segoe UI"/>
          <w:b/>
          <w:bCs/>
          <w:color w:val="050505"/>
        </w:rPr>
        <w:t>М:.</w:t>
      </w:r>
      <w:proofErr w:type="gramEnd"/>
      <w:r w:rsidRPr="007847EF">
        <w:rPr>
          <w:rFonts w:asciiTheme="minorHAnsi" w:hAnsiTheme="minorHAnsi" w:cs="Segoe UI"/>
          <w:b/>
          <w:bCs/>
          <w:color w:val="050505"/>
        </w:rPr>
        <w:t xml:space="preserve"> МГУ, 2004 г.</w:t>
      </w:r>
    </w:p>
    <w:p w:rsidR="00993E5D" w:rsidRPr="007847EF" w:rsidRDefault="00993E5D" w:rsidP="00993E5D">
      <w:pPr>
        <w:shd w:val="clear" w:color="auto" w:fill="FFFFFF"/>
        <w:spacing w:after="120" w:line="276" w:lineRule="auto"/>
        <w:rPr>
          <w:rFonts w:eastAsia="Times New Roman" w:cs="Segoe UI"/>
          <w:color w:val="050505"/>
          <w:sz w:val="24"/>
          <w:szCs w:val="24"/>
          <w:lang w:eastAsia="ru-RU"/>
        </w:rPr>
      </w:pPr>
      <w:r>
        <w:rPr>
          <w:rFonts w:eastAsia="Times New Roman" w:cs="Segoe UI"/>
          <w:color w:val="050505"/>
          <w:sz w:val="24"/>
          <w:szCs w:val="24"/>
          <w:lang w:eastAsia="ru-RU"/>
        </w:rPr>
        <w:t>У</w:t>
      </w: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>чебник В.</w:t>
      </w:r>
      <w:r>
        <w:rPr>
          <w:rFonts w:eastAsia="Times New Roman" w:cs="Segoe UI"/>
          <w:color w:val="050505"/>
          <w:sz w:val="24"/>
          <w:szCs w:val="24"/>
          <w:lang w:eastAsia="ru-RU"/>
        </w:rPr>
        <w:t xml:space="preserve"> </w:t>
      </w: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>Добренькова и А.</w:t>
      </w:r>
      <w:r>
        <w:rPr>
          <w:rFonts w:eastAsia="Times New Roman" w:cs="Segoe UI"/>
          <w:color w:val="050505"/>
          <w:sz w:val="24"/>
          <w:szCs w:val="24"/>
          <w:lang w:eastAsia="ru-RU"/>
        </w:rPr>
        <w:t xml:space="preserve"> </w:t>
      </w: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 xml:space="preserve">Кравченко «Методы социологических исследований» не удовлетворяет </w:t>
      </w:r>
      <w:r>
        <w:rPr>
          <w:rFonts w:eastAsia="Times New Roman" w:cs="Segoe UI"/>
          <w:color w:val="050505"/>
          <w:sz w:val="24"/>
          <w:szCs w:val="24"/>
          <w:lang w:eastAsia="ru-RU"/>
        </w:rPr>
        <w:t xml:space="preserve">минимальным </w:t>
      </w: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 xml:space="preserve">критериям хорошего учебника. Примеров может быть приведено множество, </w:t>
      </w:r>
      <w:r>
        <w:rPr>
          <w:rFonts w:eastAsia="Times New Roman" w:cs="Segoe UI"/>
          <w:color w:val="050505"/>
          <w:sz w:val="24"/>
          <w:szCs w:val="24"/>
          <w:lang w:eastAsia="ru-RU"/>
        </w:rPr>
        <w:t>их можно увидеть</w:t>
      </w: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 xml:space="preserve"> в каждой главе и в каждом параграфе.</w:t>
      </w:r>
    </w:p>
    <w:p w:rsidR="00993E5D" w:rsidRPr="007847EF" w:rsidRDefault="00993E5D" w:rsidP="00993E5D">
      <w:pPr>
        <w:shd w:val="clear" w:color="auto" w:fill="FFFFFF"/>
        <w:spacing w:after="120" w:line="276" w:lineRule="auto"/>
        <w:rPr>
          <w:rFonts w:eastAsia="Times New Roman" w:cs="Segoe UI"/>
          <w:color w:val="050505"/>
          <w:sz w:val="24"/>
          <w:szCs w:val="24"/>
          <w:lang w:eastAsia="ru-RU"/>
        </w:rPr>
      </w:pPr>
      <w:r>
        <w:rPr>
          <w:rFonts w:eastAsia="Times New Roman" w:cs="Segoe UI"/>
          <w:color w:val="050505"/>
          <w:sz w:val="24"/>
          <w:szCs w:val="24"/>
          <w:lang w:eastAsia="ru-RU"/>
        </w:rPr>
        <w:t>О</w:t>
      </w: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>граничимся одним примером, посвященным вопросу о композиции</w:t>
      </w:r>
      <w:r>
        <w:rPr>
          <w:rFonts w:eastAsia="Times New Roman" w:cs="Segoe UI"/>
          <w:color w:val="050505"/>
          <w:sz w:val="24"/>
          <w:szCs w:val="24"/>
          <w:lang w:eastAsia="ru-RU"/>
        </w:rPr>
        <w:t xml:space="preserve"> социологической анкеты</w:t>
      </w: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>. Этот вопрос рассматривается авторами в главе «Композиция анкеты», параграфе «Структура или композиция?».</w:t>
      </w:r>
    </w:p>
    <w:p w:rsidR="00993E5D" w:rsidRPr="007847EF" w:rsidRDefault="00993E5D" w:rsidP="00993E5D">
      <w:pPr>
        <w:shd w:val="clear" w:color="auto" w:fill="FFFFFF"/>
        <w:spacing w:after="120" w:line="276" w:lineRule="auto"/>
        <w:rPr>
          <w:rFonts w:eastAsia="Times New Roman" w:cs="Segoe UI"/>
          <w:color w:val="050505"/>
          <w:sz w:val="24"/>
          <w:szCs w:val="24"/>
          <w:lang w:eastAsia="ru-RU"/>
        </w:rPr>
      </w:pP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>Параграф начинается с утверждения, что применительно к построению социологической анкеты следует применять не устаревшее понятие «структура», а новое понятие «композиция».</w:t>
      </w:r>
    </w:p>
    <w:p w:rsidR="00993E5D" w:rsidRPr="007847EF" w:rsidRDefault="00993E5D" w:rsidP="00993E5D">
      <w:pPr>
        <w:shd w:val="clear" w:color="auto" w:fill="FFFFFF"/>
        <w:spacing w:after="120" w:line="276" w:lineRule="auto"/>
        <w:rPr>
          <w:rFonts w:eastAsia="Times New Roman" w:cs="Segoe UI"/>
          <w:color w:val="050505"/>
          <w:sz w:val="24"/>
          <w:szCs w:val="24"/>
          <w:lang w:eastAsia="ru-RU"/>
        </w:rPr>
      </w:pP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 xml:space="preserve">Важный момент состоит в том, что авторы учебника подают этот тезис не как свое личное мнение, а как общепризнанный факт, ссылаясь на мнение неких не названных «методистов». </w:t>
      </w:r>
      <w:r>
        <w:rPr>
          <w:rFonts w:eastAsia="Times New Roman" w:cs="Segoe UI"/>
          <w:color w:val="050505"/>
          <w:sz w:val="24"/>
          <w:szCs w:val="24"/>
          <w:lang w:eastAsia="ru-RU"/>
        </w:rPr>
        <w:t>Рецензент</w:t>
      </w: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 xml:space="preserve"> не встречал этого </w:t>
      </w:r>
      <w:r>
        <w:rPr>
          <w:rFonts w:eastAsia="Times New Roman" w:cs="Segoe UI"/>
          <w:color w:val="050505"/>
          <w:sz w:val="24"/>
          <w:szCs w:val="24"/>
          <w:lang w:eastAsia="ru-RU"/>
        </w:rPr>
        <w:t>утверждения ни в одной из работ</w:t>
      </w: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 xml:space="preserve">, посвященных разработке социологических анкет. </w:t>
      </w:r>
      <w:r>
        <w:rPr>
          <w:rFonts w:eastAsia="Times New Roman" w:cs="Segoe UI"/>
          <w:color w:val="050505"/>
          <w:sz w:val="24"/>
          <w:szCs w:val="24"/>
          <w:lang w:eastAsia="ru-RU"/>
        </w:rPr>
        <w:t>О</w:t>
      </w: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>бщепринятым этот тезис назвать нельзя.</w:t>
      </w:r>
    </w:p>
    <w:p w:rsidR="00993E5D" w:rsidRPr="007847EF" w:rsidRDefault="00993E5D" w:rsidP="00993E5D">
      <w:pPr>
        <w:shd w:val="clear" w:color="auto" w:fill="FFFFFF"/>
        <w:spacing w:after="120" w:line="276" w:lineRule="auto"/>
        <w:rPr>
          <w:rFonts w:eastAsia="Times New Roman" w:cs="Segoe UI"/>
          <w:color w:val="050505"/>
          <w:sz w:val="24"/>
          <w:szCs w:val="24"/>
          <w:lang w:eastAsia="ru-RU"/>
        </w:rPr>
      </w:pP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>Сам по себе этот тезис в его первоначальном значении не может рассматриваться, как неправильный. Авторы имеют право на свою позицию, при условии, что она хорошо обоснована. Проследим за ходом их мысли.</w:t>
      </w:r>
    </w:p>
    <w:p w:rsidR="00993E5D" w:rsidRPr="007847EF" w:rsidRDefault="00993E5D" w:rsidP="00993E5D">
      <w:pPr>
        <w:shd w:val="clear" w:color="auto" w:fill="FFFFFF"/>
        <w:spacing w:after="120" w:line="276" w:lineRule="auto"/>
        <w:rPr>
          <w:rFonts w:eastAsia="Times New Roman" w:cs="Segoe UI"/>
          <w:color w:val="050505"/>
          <w:sz w:val="24"/>
          <w:szCs w:val="24"/>
          <w:lang w:eastAsia="ru-RU"/>
        </w:rPr>
      </w:pP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>Раскрытие тезиса авторы начинают с разъяснения значения слова «композиция»</w:t>
      </w:r>
      <w:r>
        <w:rPr>
          <w:rFonts w:eastAsia="Times New Roman" w:cs="Segoe UI"/>
          <w:color w:val="050505"/>
          <w:sz w:val="24"/>
          <w:szCs w:val="24"/>
          <w:lang w:eastAsia="ru-RU"/>
        </w:rPr>
        <w:t>.</w:t>
      </w: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 xml:space="preserve"> Рассмотрим этот фрагмент подробно.</w:t>
      </w:r>
    </w:p>
    <w:p w:rsidR="00993E5D" w:rsidRPr="00887EED" w:rsidRDefault="00993E5D" w:rsidP="00993E5D">
      <w:pPr>
        <w:pStyle w:val="a4"/>
        <w:numPr>
          <w:ilvl w:val="0"/>
          <w:numId w:val="1"/>
        </w:numPr>
        <w:shd w:val="clear" w:color="auto" w:fill="FFFFFF"/>
        <w:spacing w:after="120" w:line="276" w:lineRule="auto"/>
        <w:rPr>
          <w:rFonts w:eastAsia="Times New Roman" w:cs="Segoe UI"/>
          <w:i/>
          <w:iCs/>
          <w:color w:val="050505"/>
          <w:sz w:val="24"/>
          <w:szCs w:val="24"/>
          <w:lang w:eastAsia="ru-RU"/>
        </w:rPr>
      </w:pPr>
      <w:r w:rsidRPr="00887EED">
        <w:rPr>
          <w:rFonts w:eastAsia="Times New Roman" w:cs="Segoe UI"/>
          <w:i/>
          <w:iCs/>
          <w:color w:val="050505"/>
          <w:sz w:val="24"/>
          <w:szCs w:val="24"/>
          <w:lang w:eastAsia="ru-RU"/>
        </w:rPr>
        <w:t>Композиция – важнейший, организующий элемент художественной формы, придающий произведению единство и цельность, соподчиняющий его компоненты друг другу и целому (здесь и далее стр. 219 – 220).</w:t>
      </w:r>
    </w:p>
    <w:p w:rsidR="00993E5D" w:rsidRPr="007847EF" w:rsidRDefault="00993E5D" w:rsidP="00993E5D">
      <w:pPr>
        <w:shd w:val="clear" w:color="auto" w:fill="FFFFFF"/>
        <w:spacing w:after="120" w:line="276" w:lineRule="auto"/>
        <w:rPr>
          <w:rFonts w:eastAsia="Times New Roman" w:cs="Segoe UI"/>
          <w:color w:val="050505"/>
          <w:sz w:val="24"/>
          <w:szCs w:val="24"/>
          <w:lang w:eastAsia="ru-RU"/>
        </w:rPr>
      </w:pP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>Определение слова «композиция» дано правильно, однако удивляет, почему применительно к социологической анкете используется слово «художественный», а сама анкета называется «произведением».</w:t>
      </w:r>
    </w:p>
    <w:p w:rsidR="00993E5D" w:rsidRPr="00887EED" w:rsidRDefault="00993E5D" w:rsidP="00993E5D">
      <w:pPr>
        <w:pStyle w:val="a4"/>
        <w:numPr>
          <w:ilvl w:val="0"/>
          <w:numId w:val="1"/>
        </w:numPr>
        <w:shd w:val="clear" w:color="auto" w:fill="FFFFFF"/>
        <w:spacing w:after="120" w:line="276" w:lineRule="auto"/>
        <w:rPr>
          <w:rFonts w:eastAsia="Times New Roman" w:cs="Segoe UI"/>
          <w:i/>
          <w:iCs/>
          <w:color w:val="050505"/>
          <w:sz w:val="24"/>
          <w:szCs w:val="24"/>
          <w:lang w:eastAsia="ru-RU"/>
        </w:rPr>
      </w:pPr>
      <w:r w:rsidRPr="00887EED">
        <w:rPr>
          <w:rFonts w:eastAsia="Times New Roman" w:cs="Segoe UI"/>
          <w:i/>
          <w:iCs/>
          <w:color w:val="050505"/>
          <w:sz w:val="24"/>
          <w:szCs w:val="24"/>
          <w:lang w:eastAsia="ru-RU"/>
        </w:rPr>
        <w:t>В художественной литературе композиция – мотивированное расположение компонентов художественного произведения; компонентом (единицей композиции) считают «отрезок» произведения, в котором сохраняется один способ изображения (характеристика, диалог и т.д.) или единая точка зрения (автора, рассказчика, одного из героев) на изображаемое. Взаиморасположение и взаимодействие этих «отрезков» образуют композиционное единство произведения.</w:t>
      </w:r>
    </w:p>
    <w:p w:rsidR="00993E5D" w:rsidRPr="007847EF" w:rsidRDefault="00993E5D" w:rsidP="00993E5D">
      <w:pPr>
        <w:shd w:val="clear" w:color="auto" w:fill="FFFFFF"/>
        <w:spacing w:after="120" w:line="276" w:lineRule="auto"/>
        <w:rPr>
          <w:rFonts w:eastAsia="Times New Roman" w:cs="Segoe UI"/>
          <w:color w:val="050505"/>
          <w:sz w:val="24"/>
          <w:szCs w:val="24"/>
          <w:lang w:eastAsia="ru-RU"/>
        </w:rPr>
      </w:pP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 xml:space="preserve">Здесь авторы продолжают </w:t>
      </w:r>
      <w:r>
        <w:rPr>
          <w:rFonts w:eastAsia="Times New Roman" w:cs="Segoe UI"/>
          <w:color w:val="050505"/>
          <w:sz w:val="24"/>
          <w:szCs w:val="24"/>
          <w:lang w:eastAsia="ru-RU"/>
        </w:rPr>
        <w:t xml:space="preserve">раскрывать </w:t>
      </w: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 xml:space="preserve">смысл термина «композиция» применительно к художественному произведению. </w:t>
      </w:r>
      <w:r>
        <w:rPr>
          <w:rFonts w:eastAsia="Times New Roman" w:cs="Segoe UI"/>
          <w:color w:val="050505"/>
          <w:sz w:val="24"/>
          <w:szCs w:val="24"/>
          <w:lang w:eastAsia="ru-RU"/>
        </w:rPr>
        <w:t>Однако в</w:t>
      </w: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 xml:space="preserve"> тексте учебника, посвященного методам социологического исследования, эта тема выглядит не очень уместной.</w:t>
      </w:r>
    </w:p>
    <w:p w:rsidR="00993E5D" w:rsidRPr="00887EED" w:rsidRDefault="00993E5D" w:rsidP="00993E5D">
      <w:pPr>
        <w:pStyle w:val="a4"/>
        <w:numPr>
          <w:ilvl w:val="0"/>
          <w:numId w:val="1"/>
        </w:numPr>
        <w:shd w:val="clear" w:color="auto" w:fill="FFFFFF"/>
        <w:spacing w:after="120" w:line="276" w:lineRule="auto"/>
        <w:rPr>
          <w:rFonts w:eastAsia="Times New Roman" w:cs="Segoe UI"/>
          <w:i/>
          <w:iCs/>
          <w:color w:val="050505"/>
          <w:sz w:val="24"/>
          <w:szCs w:val="24"/>
          <w:lang w:eastAsia="ru-RU"/>
        </w:rPr>
      </w:pPr>
      <w:r w:rsidRPr="00887EED">
        <w:rPr>
          <w:rFonts w:eastAsia="Times New Roman" w:cs="Segoe UI"/>
          <w:i/>
          <w:iCs/>
          <w:color w:val="050505"/>
          <w:sz w:val="24"/>
          <w:szCs w:val="24"/>
          <w:lang w:eastAsia="ru-RU"/>
        </w:rPr>
        <w:lastRenderedPageBreak/>
        <w:t>Композицию часто отождествляют как с сюжетом, системой образов, так и со структурой художественного произведения (иногда синонимами понятий «композиция» и «структура» служат слова: «архитектоника, «построение», «конструкция»).</w:t>
      </w:r>
    </w:p>
    <w:p w:rsidR="00993E5D" w:rsidRPr="007847EF" w:rsidRDefault="00993E5D" w:rsidP="00993E5D">
      <w:pPr>
        <w:shd w:val="clear" w:color="auto" w:fill="FFFFFF"/>
        <w:spacing w:after="120" w:line="276" w:lineRule="auto"/>
        <w:rPr>
          <w:rFonts w:eastAsia="Times New Roman" w:cs="Segoe UI"/>
          <w:color w:val="050505"/>
          <w:sz w:val="24"/>
          <w:szCs w:val="24"/>
          <w:lang w:eastAsia="ru-RU"/>
        </w:rPr>
      </w:pP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>В этом отрывке авторы пишут о том, что понятия «композиция» и «структура» иногда являются синонимами, что противоречит выдвинутому ими тезису и сводит на нет всю подкрепляющую его аргументацию.</w:t>
      </w:r>
    </w:p>
    <w:p w:rsidR="00993E5D" w:rsidRPr="00887EED" w:rsidRDefault="00993E5D" w:rsidP="00993E5D">
      <w:pPr>
        <w:pStyle w:val="a4"/>
        <w:numPr>
          <w:ilvl w:val="0"/>
          <w:numId w:val="1"/>
        </w:numPr>
        <w:shd w:val="clear" w:color="auto" w:fill="FFFFFF"/>
        <w:spacing w:after="120" w:line="276" w:lineRule="auto"/>
        <w:rPr>
          <w:rFonts w:eastAsia="Times New Roman" w:cs="Segoe UI"/>
          <w:i/>
          <w:iCs/>
          <w:color w:val="050505"/>
          <w:sz w:val="24"/>
          <w:szCs w:val="24"/>
          <w:lang w:eastAsia="ru-RU"/>
        </w:rPr>
      </w:pPr>
      <w:r w:rsidRPr="00887EED">
        <w:rPr>
          <w:rFonts w:eastAsia="Times New Roman" w:cs="Segoe UI"/>
          <w:i/>
          <w:iCs/>
          <w:color w:val="050505"/>
          <w:sz w:val="24"/>
          <w:szCs w:val="24"/>
          <w:lang w:eastAsia="ru-RU"/>
        </w:rPr>
        <w:t>Есть и другие значения слова «композиция»: 1) музыкальное, живописное, скульптурное или графическое изображение; 2) произведение, включающее различные виды искусств (например, литературно-музыкальная композиция) или составленное из различных произведений или отрывков; 3) сочинение музыки; учебный предмет в музыкальных учебных заведениях.</w:t>
      </w:r>
    </w:p>
    <w:p w:rsidR="00993E5D" w:rsidRPr="007847EF" w:rsidRDefault="00993E5D" w:rsidP="00993E5D">
      <w:pPr>
        <w:shd w:val="clear" w:color="auto" w:fill="FFFFFF"/>
        <w:spacing w:after="120" w:line="276" w:lineRule="auto"/>
        <w:rPr>
          <w:rFonts w:eastAsia="Times New Roman" w:cs="Segoe UI"/>
          <w:color w:val="050505"/>
          <w:sz w:val="24"/>
          <w:szCs w:val="24"/>
          <w:lang w:eastAsia="ru-RU"/>
        </w:rPr>
      </w:pP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>Здесь авторы возвращаются к теме композиции применительно к различным областям искусства. О неуместности такого поворота</w:t>
      </w:r>
      <w:r>
        <w:rPr>
          <w:rFonts w:eastAsia="Times New Roman" w:cs="Segoe UI"/>
          <w:color w:val="050505"/>
          <w:sz w:val="24"/>
          <w:szCs w:val="24"/>
          <w:lang w:eastAsia="ru-RU"/>
        </w:rPr>
        <w:t xml:space="preserve"> </w:t>
      </w: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>говорилось выше.</w:t>
      </w:r>
    </w:p>
    <w:p w:rsidR="00993E5D" w:rsidRPr="007847EF" w:rsidRDefault="00993E5D" w:rsidP="00993E5D">
      <w:pPr>
        <w:shd w:val="clear" w:color="auto" w:fill="FFFFFF"/>
        <w:spacing w:after="120" w:line="276" w:lineRule="auto"/>
        <w:rPr>
          <w:rFonts w:eastAsia="Times New Roman" w:cs="Segoe UI"/>
          <w:color w:val="050505"/>
          <w:sz w:val="24"/>
          <w:szCs w:val="24"/>
          <w:lang w:eastAsia="ru-RU"/>
        </w:rPr>
      </w:pP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 xml:space="preserve">Многие недоумения по поводу приведенных цитат исчезнут, если учесть, что они являются дословным воспроизведением статьи «Композиция» Большого </w:t>
      </w:r>
      <w:r>
        <w:rPr>
          <w:rFonts w:eastAsia="Times New Roman" w:cs="Segoe UI"/>
          <w:color w:val="050505"/>
          <w:sz w:val="24"/>
          <w:szCs w:val="24"/>
          <w:lang w:eastAsia="ru-RU"/>
        </w:rPr>
        <w:t>р</w:t>
      </w: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 xml:space="preserve">оссийского </w:t>
      </w:r>
      <w:r>
        <w:rPr>
          <w:rFonts w:eastAsia="Times New Roman" w:cs="Segoe UI"/>
          <w:color w:val="050505"/>
          <w:sz w:val="24"/>
          <w:szCs w:val="24"/>
          <w:lang w:eastAsia="ru-RU"/>
        </w:rPr>
        <w:t>э</w:t>
      </w: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>нциклопедического словаря. Поскольку цитата дана без ссылки, ее можно назвать плагиатом. Но ограничить вывод констатацией плагиата в данном случае означает не отметить главного – функциональной неуместности данного фрагмента в тексте учебника, посвященного методам социологического исследования.</w:t>
      </w:r>
    </w:p>
    <w:p w:rsidR="00993E5D" w:rsidRPr="007847EF" w:rsidRDefault="00993E5D" w:rsidP="00993E5D">
      <w:pPr>
        <w:shd w:val="clear" w:color="auto" w:fill="FFFFFF"/>
        <w:spacing w:after="120" w:line="276" w:lineRule="auto"/>
        <w:rPr>
          <w:rFonts w:eastAsia="Times New Roman" w:cs="Segoe UI"/>
          <w:color w:val="050505"/>
          <w:sz w:val="24"/>
          <w:szCs w:val="24"/>
          <w:lang w:eastAsia="ru-RU"/>
        </w:rPr>
      </w:pP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 xml:space="preserve">Продолжим анализ аргументации авторов. Развивая свой тезис о необходимости </w:t>
      </w:r>
      <w:proofErr w:type="gramStart"/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>замены слова</w:t>
      </w:r>
      <w:proofErr w:type="gramEnd"/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 xml:space="preserve"> «структура» словом «композиция», они пишут:</w:t>
      </w:r>
    </w:p>
    <w:p w:rsidR="00993E5D" w:rsidRPr="00887EED" w:rsidRDefault="00993E5D" w:rsidP="00993E5D">
      <w:pPr>
        <w:pStyle w:val="a4"/>
        <w:numPr>
          <w:ilvl w:val="0"/>
          <w:numId w:val="1"/>
        </w:numPr>
        <w:shd w:val="clear" w:color="auto" w:fill="FFFFFF"/>
        <w:spacing w:after="120" w:line="276" w:lineRule="auto"/>
        <w:rPr>
          <w:rFonts w:eastAsia="Times New Roman" w:cs="Segoe UI"/>
          <w:i/>
          <w:iCs/>
          <w:color w:val="050505"/>
          <w:sz w:val="24"/>
          <w:szCs w:val="24"/>
          <w:lang w:eastAsia="ru-RU"/>
        </w:rPr>
      </w:pPr>
      <w:r w:rsidRPr="00887EED">
        <w:rPr>
          <w:rFonts w:eastAsia="Times New Roman" w:cs="Segoe UI"/>
          <w:i/>
          <w:iCs/>
          <w:color w:val="050505"/>
          <w:sz w:val="24"/>
          <w:szCs w:val="24"/>
          <w:lang w:eastAsia="ru-RU"/>
        </w:rPr>
        <w:t>У термина «структура» гораздо меньший послужной список. Он намного беднее в части этимологического разнообразия, имеет всего одно значение.</w:t>
      </w:r>
    </w:p>
    <w:p w:rsidR="00993E5D" w:rsidRPr="007847EF" w:rsidRDefault="00993E5D" w:rsidP="00993E5D">
      <w:pPr>
        <w:shd w:val="clear" w:color="auto" w:fill="FFFFFF"/>
        <w:spacing w:after="120" w:line="276" w:lineRule="auto"/>
        <w:rPr>
          <w:rFonts w:eastAsia="Times New Roman" w:cs="Segoe UI"/>
          <w:color w:val="050505"/>
          <w:sz w:val="24"/>
          <w:szCs w:val="24"/>
          <w:lang w:eastAsia="ru-RU"/>
        </w:rPr>
      </w:pP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>Здесь в качестве аргумента, подкрепляющего тезис о необходимости замены слова «структура» словом «композиция» выдвигается бедность этимологического разнообразия первого, а не смысловое несоответствие, как можно было бы ожидать. Бедность этимологического разнообразия не является аргументом, подтверждающим тезис авторов. Налицо очевидн</w:t>
      </w:r>
      <w:r w:rsidR="00C12BF1">
        <w:rPr>
          <w:rFonts w:eastAsia="Times New Roman" w:cs="Segoe UI"/>
          <w:color w:val="050505"/>
          <w:sz w:val="24"/>
          <w:szCs w:val="24"/>
          <w:lang w:eastAsia="ru-RU"/>
        </w:rPr>
        <w:t>ое</w:t>
      </w:r>
      <w:bookmarkStart w:id="0" w:name="_GoBack"/>
      <w:bookmarkEnd w:id="0"/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 xml:space="preserve"> логическое несоответствие.</w:t>
      </w:r>
    </w:p>
    <w:p w:rsidR="00993E5D" w:rsidRPr="007847EF" w:rsidRDefault="00993E5D" w:rsidP="00993E5D">
      <w:pPr>
        <w:shd w:val="clear" w:color="auto" w:fill="FFFFFF"/>
        <w:spacing w:after="120" w:line="276" w:lineRule="auto"/>
        <w:rPr>
          <w:rFonts w:eastAsia="Times New Roman" w:cs="Segoe UI"/>
          <w:color w:val="050505"/>
          <w:sz w:val="24"/>
          <w:szCs w:val="24"/>
          <w:lang w:eastAsia="ru-RU"/>
        </w:rPr>
      </w:pP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>Далее идет новая дословная цитата из указанного словаря.</w:t>
      </w:r>
    </w:p>
    <w:p w:rsidR="00993E5D" w:rsidRPr="00887EED" w:rsidRDefault="00993E5D" w:rsidP="00993E5D">
      <w:pPr>
        <w:pStyle w:val="a4"/>
        <w:numPr>
          <w:ilvl w:val="0"/>
          <w:numId w:val="1"/>
        </w:numPr>
        <w:shd w:val="clear" w:color="auto" w:fill="FFFFFF"/>
        <w:spacing w:after="120" w:line="276" w:lineRule="auto"/>
        <w:rPr>
          <w:rFonts w:eastAsia="Times New Roman" w:cs="Segoe UI"/>
          <w:i/>
          <w:iCs/>
          <w:color w:val="050505"/>
          <w:sz w:val="24"/>
          <w:szCs w:val="24"/>
          <w:lang w:eastAsia="ru-RU"/>
        </w:rPr>
      </w:pPr>
      <w:r w:rsidRPr="00887EED">
        <w:rPr>
          <w:rFonts w:eastAsia="Times New Roman" w:cs="Segoe UI"/>
          <w:i/>
          <w:iCs/>
          <w:color w:val="050505"/>
          <w:sz w:val="24"/>
          <w:szCs w:val="24"/>
          <w:lang w:eastAsia="ru-RU"/>
        </w:rPr>
        <w:t>Структура – совокупность устойчивых связей объекта, обеспечивающих его целостность и тождественность самому себе, т.е. сохранение основных свойств при различных внешних и внутренних изменениях.</w:t>
      </w:r>
    </w:p>
    <w:p w:rsidR="00993E5D" w:rsidRPr="007847EF" w:rsidRDefault="00993E5D" w:rsidP="00993E5D">
      <w:pPr>
        <w:shd w:val="clear" w:color="auto" w:fill="FFFFFF"/>
        <w:spacing w:after="120" w:line="276" w:lineRule="auto"/>
        <w:rPr>
          <w:rFonts w:eastAsia="Times New Roman" w:cs="Segoe UI"/>
          <w:color w:val="050505"/>
          <w:sz w:val="24"/>
          <w:szCs w:val="24"/>
          <w:lang w:eastAsia="ru-RU"/>
        </w:rPr>
      </w:pP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>Доказывает ли эта цитата наличие существенного различия в значениях слов «композиция» и «структура»? Очевидно, нет. Если отсечь от слова «композиция» смысловое разнообразие, касающееся различных жанров искусства (музыки, живописи и т.д.), то в остатке получится нечто очень близкое к значению слова «структура». Поэтому в рассматриваемом контексте эти слова все-таки являются синонимами.</w:t>
      </w:r>
    </w:p>
    <w:p w:rsidR="00993E5D" w:rsidRPr="007847EF" w:rsidRDefault="00993E5D" w:rsidP="00993E5D">
      <w:pPr>
        <w:shd w:val="clear" w:color="auto" w:fill="FFFFFF"/>
        <w:spacing w:after="120" w:line="276" w:lineRule="auto"/>
        <w:rPr>
          <w:rFonts w:eastAsia="Times New Roman" w:cs="Segoe UI"/>
          <w:color w:val="050505"/>
          <w:sz w:val="24"/>
          <w:szCs w:val="24"/>
          <w:lang w:eastAsia="ru-RU"/>
        </w:rPr>
      </w:pP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lastRenderedPageBreak/>
        <w:t>Несколько ранее авторы пишут о структуре следующее.</w:t>
      </w:r>
    </w:p>
    <w:p w:rsidR="00993E5D" w:rsidRPr="003C1A85" w:rsidRDefault="00993E5D" w:rsidP="00993E5D">
      <w:pPr>
        <w:pStyle w:val="a4"/>
        <w:numPr>
          <w:ilvl w:val="0"/>
          <w:numId w:val="1"/>
        </w:numPr>
        <w:shd w:val="clear" w:color="auto" w:fill="FFFFFF"/>
        <w:spacing w:after="120" w:line="276" w:lineRule="auto"/>
        <w:rPr>
          <w:rFonts w:eastAsia="Times New Roman" w:cs="Segoe UI"/>
          <w:i/>
          <w:iCs/>
          <w:color w:val="050505"/>
          <w:sz w:val="24"/>
          <w:szCs w:val="24"/>
          <w:lang w:eastAsia="ru-RU"/>
        </w:rPr>
      </w:pPr>
      <w:r w:rsidRPr="003C1A85">
        <w:rPr>
          <w:rFonts w:eastAsia="Times New Roman" w:cs="Segoe UI"/>
          <w:i/>
          <w:iCs/>
          <w:color w:val="050505"/>
          <w:sz w:val="24"/>
          <w:szCs w:val="24"/>
          <w:lang w:eastAsia="ru-RU"/>
        </w:rPr>
        <w:t>…Термин «структура» предполагает определенную последовательность связанных общим признаком элементов, в том числе анкетных вопросов.</w:t>
      </w:r>
    </w:p>
    <w:p w:rsidR="00993E5D" w:rsidRPr="007847EF" w:rsidRDefault="00993E5D" w:rsidP="00993E5D">
      <w:pPr>
        <w:shd w:val="clear" w:color="auto" w:fill="FFFFFF"/>
        <w:spacing w:after="120" w:line="276" w:lineRule="auto"/>
        <w:rPr>
          <w:rFonts w:eastAsia="Times New Roman" w:cs="Segoe UI"/>
          <w:color w:val="050505"/>
          <w:sz w:val="24"/>
          <w:szCs w:val="24"/>
          <w:lang w:eastAsia="ru-RU"/>
        </w:rPr>
      </w:pP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>В контексте рассуждений авторов можно предположить (хотя прямо этого нигде не написано), что под структурой они понимают линейную последовательность элементов, а под «композицией» более сложную – «ветвистую». Однако такая трактовка «структуры» не вытекает из приведенной ими же цитаты из словаря. Тем не менее, авторы, по-видимому, ее придерживаются, иначе трудно понять значение следующего абзаца.</w:t>
      </w:r>
    </w:p>
    <w:p w:rsidR="00993E5D" w:rsidRPr="003C1A85" w:rsidRDefault="00993E5D" w:rsidP="00993E5D">
      <w:pPr>
        <w:pStyle w:val="a4"/>
        <w:numPr>
          <w:ilvl w:val="0"/>
          <w:numId w:val="1"/>
        </w:numPr>
        <w:shd w:val="clear" w:color="auto" w:fill="FFFFFF"/>
        <w:spacing w:after="120" w:line="276" w:lineRule="auto"/>
        <w:rPr>
          <w:rFonts w:eastAsia="Times New Roman" w:cs="Segoe UI"/>
          <w:i/>
          <w:iCs/>
          <w:color w:val="050505"/>
          <w:sz w:val="24"/>
          <w:szCs w:val="24"/>
          <w:lang w:eastAsia="ru-RU"/>
        </w:rPr>
      </w:pPr>
      <w:r w:rsidRPr="003C1A85">
        <w:rPr>
          <w:rFonts w:eastAsia="Times New Roman" w:cs="Segoe UI"/>
          <w:i/>
          <w:iCs/>
          <w:color w:val="050505"/>
          <w:sz w:val="24"/>
          <w:szCs w:val="24"/>
          <w:lang w:eastAsia="ru-RU"/>
        </w:rPr>
        <w:t xml:space="preserve">С первого взгляда ясно, что интеллигентная, художественно раскрепощенная композиция выигрывает у </w:t>
      </w:r>
      <w:proofErr w:type="spellStart"/>
      <w:r w:rsidRPr="003C1A85">
        <w:rPr>
          <w:rFonts w:eastAsia="Times New Roman" w:cs="Segoe UI"/>
          <w:i/>
          <w:iCs/>
          <w:color w:val="050505"/>
          <w:sz w:val="24"/>
          <w:szCs w:val="24"/>
          <w:lang w:eastAsia="ru-RU"/>
        </w:rPr>
        <w:t>армейски</w:t>
      </w:r>
      <w:proofErr w:type="spellEnd"/>
      <w:r w:rsidRPr="003C1A85">
        <w:rPr>
          <w:rFonts w:eastAsia="Times New Roman" w:cs="Segoe UI"/>
          <w:i/>
          <w:iCs/>
          <w:color w:val="050505"/>
          <w:sz w:val="24"/>
          <w:szCs w:val="24"/>
          <w:lang w:eastAsia="ru-RU"/>
        </w:rPr>
        <w:t xml:space="preserve"> суровой структуры количеством и качеством своих практических приложений. Использование композиции для определения науки и искусства составления социологической анкеты кажется более правильным и уместным.</w:t>
      </w:r>
    </w:p>
    <w:p w:rsidR="00993E5D" w:rsidRPr="007847EF" w:rsidRDefault="00993E5D" w:rsidP="00993E5D">
      <w:pPr>
        <w:shd w:val="clear" w:color="auto" w:fill="FFFFFF"/>
        <w:spacing w:after="120" w:line="276" w:lineRule="auto"/>
        <w:rPr>
          <w:rFonts w:eastAsia="Times New Roman" w:cs="Segoe UI"/>
          <w:color w:val="050505"/>
          <w:sz w:val="24"/>
          <w:szCs w:val="24"/>
          <w:lang w:eastAsia="ru-RU"/>
        </w:rPr>
      </w:pP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 xml:space="preserve">Этот фрагмент, в отличие от предыдущих </w:t>
      </w:r>
      <w:r>
        <w:rPr>
          <w:rFonts w:eastAsia="Times New Roman" w:cs="Segoe UI"/>
          <w:color w:val="050505"/>
          <w:sz w:val="24"/>
          <w:szCs w:val="24"/>
          <w:lang w:eastAsia="ru-RU"/>
        </w:rPr>
        <w:t xml:space="preserve">не списан со словаря. Скорее всего он </w:t>
      </w: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 xml:space="preserve">написан самими авторами </w:t>
      </w:r>
      <w:r>
        <w:rPr>
          <w:rFonts w:eastAsia="Times New Roman" w:cs="Segoe UI"/>
          <w:color w:val="050505"/>
          <w:sz w:val="24"/>
          <w:szCs w:val="24"/>
          <w:lang w:eastAsia="ru-RU"/>
        </w:rPr>
        <w:t>уче</w:t>
      </w: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>бника. Но это не делает его более уместным в рассматриваемом контексте. Скорее, наоборот. Удивляет, что ключевой элемент противопоставления «композиция – структура» выражен не четким термином, а метафорическим выражением: «</w:t>
      </w:r>
      <w:proofErr w:type="spellStart"/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>армейски</w:t>
      </w:r>
      <w:proofErr w:type="spellEnd"/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 xml:space="preserve"> суровая». Еще более странной выглядит характеристика композиции, как «интеллигентной и художественно раскрепощенной», причем в тексте прямо сказано, что речь идет не о композициях вообще, а о композиции социологической анкеты.</w:t>
      </w:r>
    </w:p>
    <w:p w:rsidR="00993E5D" w:rsidRPr="007847EF" w:rsidRDefault="00993E5D" w:rsidP="00993E5D">
      <w:pPr>
        <w:shd w:val="clear" w:color="auto" w:fill="FFFFFF"/>
        <w:spacing w:after="120" w:line="276" w:lineRule="auto"/>
        <w:rPr>
          <w:rFonts w:eastAsia="Times New Roman" w:cs="Segoe UI"/>
          <w:color w:val="050505"/>
          <w:sz w:val="24"/>
          <w:szCs w:val="24"/>
          <w:lang w:eastAsia="ru-RU"/>
        </w:rPr>
      </w:pP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 xml:space="preserve">Возникает вопрос: как авторы себе представляют интеллигентное и художественно раскрепощенное построение анкеты (равно как и </w:t>
      </w:r>
      <w:proofErr w:type="spellStart"/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>армейски</w:t>
      </w:r>
      <w:proofErr w:type="spellEnd"/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 xml:space="preserve"> суровое ее построение)? Какого ответа они ждут от студентов, которым в экзаменационном билете достанется вопрос «Композиция анкеты»?</w:t>
      </w:r>
    </w:p>
    <w:p w:rsidR="00993E5D" w:rsidRPr="007847EF" w:rsidRDefault="00993E5D" w:rsidP="00993E5D">
      <w:pPr>
        <w:shd w:val="clear" w:color="auto" w:fill="FFFFFF"/>
        <w:spacing w:after="120" w:line="276" w:lineRule="auto"/>
        <w:rPr>
          <w:rFonts w:eastAsia="Times New Roman" w:cs="Segoe UI"/>
          <w:color w:val="050505"/>
          <w:sz w:val="24"/>
          <w:szCs w:val="24"/>
          <w:lang w:eastAsia="ru-RU"/>
        </w:rPr>
      </w:pP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>Если суммировать высказанные выше претензии, их можно свести к следующим пунктам.</w:t>
      </w:r>
    </w:p>
    <w:p w:rsidR="00993E5D" w:rsidRPr="007847EF" w:rsidRDefault="00993E5D" w:rsidP="00993E5D">
      <w:pPr>
        <w:shd w:val="clear" w:color="auto" w:fill="FFFFFF"/>
        <w:spacing w:after="120" w:line="276" w:lineRule="auto"/>
        <w:rPr>
          <w:rFonts w:eastAsia="Times New Roman" w:cs="Segoe UI"/>
          <w:color w:val="050505"/>
          <w:sz w:val="24"/>
          <w:szCs w:val="24"/>
          <w:lang w:eastAsia="ru-RU"/>
        </w:rPr>
      </w:pP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 xml:space="preserve">1. Авторы занялись противопоставлением слов «структура» и «композиция», не имея на то семантических и дидактических оснований. Они не должны были заполнять ограниченный объем учебника (и ограниченный объем памяти учащихся) подробным анализом темы, не имеющей </w:t>
      </w:r>
      <w:r>
        <w:rPr>
          <w:rFonts w:eastAsia="Times New Roman" w:cs="Segoe UI"/>
          <w:color w:val="050505"/>
          <w:sz w:val="24"/>
          <w:szCs w:val="24"/>
          <w:lang w:eastAsia="ru-RU"/>
        </w:rPr>
        <w:t>отношения к</w:t>
      </w: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 xml:space="preserve"> решени</w:t>
      </w:r>
      <w:r>
        <w:rPr>
          <w:rFonts w:eastAsia="Times New Roman" w:cs="Segoe UI"/>
          <w:color w:val="050505"/>
          <w:sz w:val="24"/>
          <w:szCs w:val="24"/>
          <w:lang w:eastAsia="ru-RU"/>
        </w:rPr>
        <w:t>ю</w:t>
      </w: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 xml:space="preserve"> главной задачи – обучени</w:t>
      </w:r>
      <w:r>
        <w:rPr>
          <w:rFonts w:eastAsia="Times New Roman" w:cs="Segoe UI"/>
          <w:color w:val="050505"/>
          <w:sz w:val="24"/>
          <w:szCs w:val="24"/>
          <w:lang w:eastAsia="ru-RU"/>
        </w:rPr>
        <w:t>ю</w:t>
      </w: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 xml:space="preserve"> студентов грамотной разработке анкет. Предпринятая авторами попытка углубленного семантического анализа является неуместной.</w:t>
      </w:r>
    </w:p>
    <w:p w:rsidR="00993E5D" w:rsidRPr="007847EF" w:rsidRDefault="00993E5D" w:rsidP="00993E5D">
      <w:pPr>
        <w:shd w:val="clear" w:color="auto" w:fill="FFFFFF"/>
        <w:spacing w:after="120" w:line="276" w:lineRule="auto"/>
        <w:rPr>
          <w:rFonts w:eastAsia="Times New Roman" w:cs="Segoe UI"/>
          <w:color w:val="050505"/>
          <w:sz w:val="24"/>
          <w:szCs w:val="24"/>
          <w:lang w:eastAsia="ru-RU"/>
        </w:rPr>
      </w:pP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>2. В рамках предпринятого авторами семантического анализа не было приведено убедительных аргументов в пользу того, что различие в значениях слов «структура» и «композиция» является существенным. Авторы вообще не доказали, что применительно к разработке социологических анкет эти слова не являются синонимами. Другими словами, они не справились решением семантической задачи, которую сами же сформулировали (независимо от ее уместности в данном контексте).</w:t>
      </w:r>
    </w:p>
    <w:p w:rsidR="00993E5D" w:rsidRPr="007847EF" w:rsidRDefault="00993E5D" w:rsidP="00993E5D">
      <w:pPr>
        <w:shd w:val="clear" w:color="auto" w:fill="FFFFFF"/>
        <w:spacing w:after="120" w:line="276" w:lineRule="auto"/>
        <w:rPr>
          <w:rFonts w:eastAsia="Times New Roman" w:cs="Segoe UI"/>
          <w:color w:val="050505"/>
          <w:sz w:val="24"/>
          <w:szCs w:val="24"/>
          <w:lang w:eastAsia="ru-RU"/>
        </w:rPr>
      </w:pP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lastRenderedPageBreak/>
        <w:t>3. Фрагмент текста, посвященный семантическому анализу слов «структура» и «композиция», содержит очень много логических и с</w:t>
      </w:r>
      <w:r>
        <w:rPr>
          <w:rFonts w:eastAsia="Times New Roman" w:cs="Segoe UI"/>
          <w:color w:val="050505"/>
          <w:sz w:val="24"/>
          <w:szCs w:val="24"/>
          <w:lang w:eastAsia="ru-RU"/>
        </w:rPr>
        <w:t>емантических</w:t>
      </w: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 xml:space="preserve"> ошибок. Для учебника это неприемлемо.</w:t>
      </w:r>
    </w:p>
    <w:p w:rsidR="00993E5D" w:rsidRPr="007847EF" w:rsidRDefault="00993E5D" w:rsidP="00993E5D">
      <w:pPr>
        <w:shd w:val="clear" w:color="auto" w:fill="FFFFFF"/>
        <w:spacing w:after="120" w:line="276" w:lineRule="auto"/>
        <w:rPr>
          <w:rFonts w:eastAsia="Times New Roman" w:cs="Segoe UI"/>
          <w:color w:val="050505"/>
          <w:sz w:val="24"/>
          <w:szCs w:val="24"/>
          <w:lang w:eastAsia="ru-RU"/>
        </w:rPr>
      </w:pP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>4. Противопоставление «структуры» и «композиции» авторы подают, как общепринятое в научном сообществе, ссылаясь на разработки неких не названных «методистов». Однако в действительности оно является личным мнением авторов, продуктом их собственной фантазии. Авторы учебников имеют право излагать в них свою личную позицию, но они не вправе подавать ее, как общепринятую.</w:t>
      </w:r>
    </w:p>
    <w:p w:rsidR="00993E5D" w:rsidRPr="007847EF" w:rsidRDefault="00993E5D" w:rsidP="00993E5D">
      <w:pPr>
        <w:shd w:val="clear" w:color="auto" w:fill="FFFFFF"/>
        <w:spacing w:after="120" w:line="276" w:lineRule="auto"/>
        <w:rPr>
          <w:rFonts w:eastAsia="Times New Roman" w:cs="Segoe UI"/>
          <w:color w:val="050505"/>
          <w:sz w:val="24"/>
          <w:szCs w:val="24"/>
          <w:lang w:eastAsia="ru-RU"/>
        </w:rPr>
      </w:pP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>5. В последующих параграфах рассматриваемой главы авторы нигде не описывают сложных правил компоновки вопросов, которыми они обосновывают необходимость использования слова «композиция». Следуя метафорической терминологии авторов, они описывают скорее «</w:t>
      </w:r>
      <w:proofErr w:type="spellStart"/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>армейски</w:t>
      </w:r>
      <w:proofErr w:type="spellEnd"/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 xml:space="preserve"> суровый», чем «художественно раскрепощенный» способ построения анкеты. Т.е. авторы не используют понятийный аппарат, созданию которого они уделили так много внимания.</w:t>
      </w:r>
    </w:p>
    <w:p w:rsidR="00993E5D" w:rsidRPr="007847EF" w:rsidRDefault="00993E5D" w:rsidP="00993E5D">
      <w:pPr>
        <w:shd w:val="clear" w:color="auto" w:fill="FFFFFF"/>
        <w:spacing w:after="120" w:line="276" w:lineRule="auto"/>
        <w:rPr>
          <w:rFonts w:eastAsia="Times New Roman" w:cs="Segoe UI"/>
          <w:color w:val="050505"/>
          <w:sz w:val="24"/>
          <w:szCs w:val="24"/>
          <w:lang w:eastAsia="ru-RU"/>
        </w:rPr>
      </w:pP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>6. Занимая объем учебника рассмотрением надуманной проблемы, авторы не раскрыли много важных вопросов, имеющих прямое отношение к теме разработки социологических анкет. К примеру, они не объяснили, что применительно к разработке анкеты понятие структуры (или композиции) раздваивается: существует аналитическая структура анкеты, которой свойственна строгая логическая упорядоченность, и инструментальная структура, в отношении которой многие методические школы настаивают на необходимости «перемешивания» вопросов, относящихся к разным тематическим блокам.</w:t>
      </w:r>
    </w:p>
    <w:p w:rsidR="00993E5D" w:rsidRPr="007847EF" w:rsidRDefault="00993E5D" w:rsidP="00993E5D">
      <w:pPr>
        <w:shd w:val="clear" w:color="auto" w:fill="FFFFFF"/>
        <w:spacing w:after="120" w:line="276" w:lineRule="auto"/>
        <w:rPr>
          <w:rFonts w:eastAsia="Times New Roman" w:cs="Segoe UI"/>
          <w:color w:val="050505"/>
          <w:sz w:val="24"/>
          <w:szCs w:val="24"/>
          <w:lang w:eastAsia="ru-RU"/>
        </w:rPr>
      </w:pP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>Список претензий будет неполон, если не добавить, что в учебнике встречаются и просто ложные утверждения. Примеров можно привести много. Остановимся на том, который имеется в рассматриваемом параграфе.</w:t>
      </w:r>
    </w:p>
    <w:p w:rsidR="00993E5D" w:rsidRPr="003C1A85" w:rsidRDefault="00993E5D" w:rsidP="00993E5D">
      <w:pPr>
        <w:pStyle w:val="a4"/>
        <w:numPr>
          <w:ilvl w:val="0"/>
          <w:numId w:val="1"/>
        </w:numPr>
        <w:shd w:val="clear" w:color="auto" w:fill="FFFFFF"/>
        <w:spacing w:after="120" w:line="276" w:lineRule="auto"/>
        <w:rPr>
          <w:rFonts w:eastAsia="Times New Roman" w:cs="Segoe UI"/>
          <w:i/>
          <w:iCs/>
          <w:color w:val="050505"/>
          <w:sz w:val="24"/>
          <w:szCs w:val="24"/>
          <w:lang w:eastAsia="ru-RU"/>
        </w:rPr>
      </w:pPr>
      <w:r w:rsidRPr="003C1A85">
        <w:rPr>
          <w:rFonts w:eastAsia="Times New Roman" w:cs="Segoe UI"/>
          <w:i/>
          <w:iCs/>
          <w:color w:val="050505"/>
          <w:sz w:val="24"/>
          <w:szCs w:val="24"/>
          <w:lang w:eastAsia="ru-RU"/>
        </w:rPr>
        <w:t>Некрасиво оформленная анкета вызывает большее число отказов от участия в опросе, чем анкета с современным дизайном.</w:t>
      </w:r>
    </w:p>
    <w:p w:rsidR="00993E5D" w:rsidRPr="007847EF" w:rsidRDefault="00993E5D" w:rsidP="00993E5D">
      <w:pPr>
        <w:shd w:val="clear" w:color="auto" w:fill="FFFFFF"/>
        <w:spacing w:after="120" w:line="276" w:lineRule="auto"/>
        <w:rPr>
          <w:rFonts w:eastAsia="Times New Roman" w:cs="Segoe UI"/>
          <w:color w:val="050505"/>
          <w:sz w:val="24"/>
          <w:szCs w:val="24"/>
          <w:lang w:eastAsia="ru-RU"/>
        </w:rPr>
      </w:pP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 xml:space="preserve">Включив эту фразу в учебник, авторы не объяснили читателю, что анкеты делятся на заполняемые интервьюерами и </w:t>
      </w:r>
      <w:proofErr w:type="spellStart"/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>самозаполняемые</w:t>
      </w:r>
      <w:proofErr w:type="spellEnd"/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 xml:space="preserve"> респондентами. В современной социологической практике преобладают первые, однако их дизайн строго функционален и предназначен только для интервьюеров. На количество отказов от участия в опросе этот дизайн никак не влияет.</w:t>
      </w:r>
    </w:p>
    <w:p w:rsidR="00993E5D" w:rsidRPr="007847EF" w:rsidRDefault="00993E5D" w:rsidP="00993E5D">
      <w:pPr>
        <w:shd w:val="clear" w:color="auto" w:fill="FFFFFF"/>
        <w:spacing w:after="120" w:line="276" w:lineRule="auto"/>
        <w:rPr>
          <w:rFonts w:eastAsia="Times New Roman" w:cs="Segoe UI"/>
          <w:color w:val="050505"/>
          <w:sz w:val="24"/>
          <w:szCs w:val="24"/>
          <w:lang w:eastAsia="ru-RU"/>
        </w:rPr>
      </w:pP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 xml:space="preserve">Другое дело – анкеты, предназначенные для </w:t>
      </w:r>
      <w:proofErr w:type="spellStart"/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>самозаполнения</w:t>
      </w:r>
      <w:proofErr w:type="spellEnd"/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 xml:space="preserve">. Специальные методические эксперименты, о которых говорят авторы, действительно проводились в 50-е годы прошлого века. Они показали, что дизайн влияет на реакции респондентов, но далеко не всегда в желаемую для исследователя сторону. Если под современным дизайном авторы понимают дизайн яркий, красивый, выполненный в том или ином художественном стиле, то такой дизайн способен </w:t>
      </w:r>
      <w:r>
        <w:rPr>
          <w:rFonts w:eastAsia="Times New Roman" w:cs="Segoe UI"/>
          <w:color w:val="050505"/>
          <w:sz w:val="24"/>
          <w:szCs w:val="24"/>
          <w:lang w:eastAsia="ru-RU"/>
        </w:rPr>
        <w:t>исказить</w:t>
      </w: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 xml:space="preserve"> ответы респондентов. В частности, абсолютно недопустим юмористический характер рисунков, который настраивает респондентов на игривый лад и сильно </w:t>
      </w:r>
      <w:r>
        <w:rPr>
          <w:rFonts w:eastAsia="Times New Roman" w:cs="Segoe UI"/>
          <w:color w:val="050505"/>
          <w:sz w:val="24"/>
          <w:szCs w:val="24"/>
          <w:lang w:eastAsia="ru-RU"/>
        </w:rPr>
        <w:t>влияет на</w:t>
      </w: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 xml:space="preserve"> их ответы.</w:t>
      </w:r>
    </w:p>
    <w:p w:rsidR="00993E5D" w:rsidRDefault="00993E5D" w:rsidP="00993E5D">
      <w:pPr>
        <w:shd w:val="clear" w:color="auto" w:fill="FFFFFF"/>
        <w:spacing w:after="120" w:line="276" w:lineRule="auto"/>
        <w:rPr>
          <w:rFonts w:eastAsia="Times New Roman" w:cs="Segoe UI"/>
          <w:color w:val="050505"/>
          <w:sz w:val="24"/>
          <w:szCs w:val="24"/>
          <w:lang w:eastAsia="ru-RU"/>
        </w:rPr>
      </w:pP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lastRenderedPageBreak/>
        <w:t>Авторы могут возразить, что, говоря о «современном» дизайне, они имели в виду формы дизайна, специально разработанные для социологических анкет. О</w:t>
      </w:r>
      <w:r>
        <w:rPr>
          <w:rFonts w:eastAsia="Times New Roman" w:cs="Segoe UI"/>
          <w:color w:val="050505"/>
          <w:sz w:val="24"/>
          <w:szCs w:val="24"/>
          <w:lang w:eastAsia="ru-RU"/>
        </w:rPr>
        <w:t>днако о</w:t>
      </w: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 xml:space="preserve"> специфике дизайна социологических анкет в учебнике не сказано ни слова. В результате указанная фраза вводит читателя в заблуждение: вместо предупреждения об опасности «слишком хорошего» дизайна авторы фактически настаивают на его необходимости.</w:t>
      </w:r>
    </w:p>
    <w:p w:rsidR="00993E5D" w:rsidRPr="007847EF" w:rsidRDefault="00993E5D" w:rsidP="00993E5D">
      <w:pPr>
        <w:shd w:val="clear" w:color="auto" w:fill="FFFFFF"/>
        <w:spacing w:after="120" w:line="276" w:lineRule="auto"/>
        <w:rPr>
          <w:rFonts w:eastAsia="Times New Roman" w:cs="Segoe UI"/>
          <w:color w:val="050505"/>
          <w:sz w:val="24"/>
          <w:szCs w:val="24"/>
          <w:lang w:eastAsia="ru-RU"/>
        </w:rPr>
      </w:pPr>
      <w:r>
        <w:rPr>
          <w:rFonts w:eastAsia="Times New Roman" w:cs="Segoe UI"/>
          <w:color w:val="050505"/>
          <w:sz w:val="24"/>
          <w:szCs w:val="24"/>
          <w:lang w:eastAsia="ru-RU"/>
        </w:rPr>
        <w:t xml:space="preserve">Авторы нигде не указывают, что в настоящее время анкеты для </w:t>
      </w:r>
      <w:proofErr w:type="spellStart"/>
      <w:r>
        <w:rPr>
          <w:rFonts w:eastAsia="Times New Roman" w:cs="Segoe UI"/>
          <w:color w:val="050505"/>
          <w:sz w:val="24"/>
          <w:szCs w:val="24"/>
          <w:lang w:eastAsia="ru-RU"/>
        </w:rPr>
        <w:t>самозаполнения</w:t>
      </w:r>
      <w:proofErr w:type="spellEnd"/>
      <w:r>
        <w:rPr>
          <w:rFonts w:eastAsia="Times New Roman" w:cs="Segoe UI"/>
          <w:color w:val="050505"/>
          <w:sz w:val="24"/>
          <w:szCs w:val="24"/>
          <w:lang w:eastAsia="ru-RU"/>
        </w:rPr>
        <w:t xml:space="preserve"> практически перестали использоваться.</w:t>
      </w:r>
    </w:p>
    <w:p w:rsidR="00993E5D" w:rsidRPr="007847EF" w:rsidRDefault="00993E5D" w:rsidP="00993E5D">
      <w:pPr>
        <w:shd w:val="clear" w:color="auto" w:fill="FFFFFF"/>
        <w:spacing w:after="120" w:line="276" w:lineRule="auto"/>
        <w:rPr>
          <w:rFonts w:eastAsia="Times New Roman" w:cs="Segoe UI"/>
          <w:color w:val="050505"/>
          <w:sz w:val="24"/>
          <w:szCs w:val="24"/>
          <w:lang w:eastAsia="ru-RU"/>
        </w:rPr>
      </w:pP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>Выше был проанализирован фрагмент текста учебника Добренькова и Кравченко, расположенный на стр. 319 -320. Объем этого фрагмента составляет около полутора страниц.</w:t>
      </w:r>
    </w:p>
    <w:p w:rsidR="00993E5D" w:rsidRPr="007847EF" w:rsidRDefault="00993E5D" w:rsidP="00993E5D">
      <w:pPr>
        <w:shd w:val="clear" w:color="auto" w:fill="FFFFFF"/>
        <w:spacing w:after="120" w:line="276" w:lineRule="auto"/>
        <w:rPr>
          <w:rFonts w:eastAsia="Times New Roman" w:cs="Segoe UI"/>
          <w:color w:val="050505"/>
          <w:sz w:val="24"/>
          <w:szCs w:val="24"/>
          <w:lang w:eastAsia="ru-RU"/>
        </w:rPr>
      </w:pP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 xml:space="preserve">Объем данной рецензии, посвященный этому фрагменту, составил более пяти страниц, </w:t>
      </w:r>
      <w:r>
        <w:rPr>
          <w:rFonts w:eastAsia="Times New Roman" w:cs="Segoe UI"/>
          <w:color w:val="050505"/>
          <w:sz w:val="24"/>
          <w:szCs w:val="24"/>
          <w:lang w:eastAsia="ru-RU"/>
        </w:rPr>
        <w:t xml:space="preserve">причем </w:t>
      </w: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>эти пять страниц далеко не исчерпывает содержательных, стилистических и логических претензий к данному тексту. В доказательство еще один пример.</w:t>
      </w:r>
    </w:p>
    <w:p w:rsidR="00993E5D" w:rsidRPr="004D5419" w:rsidRDefault="00993E5D" w:rsidP="00993E5D">
      <w:pPr>
        <w:pStyle w:val="a4"/>
        <w:numPr>
          <w:ilvl w:val="0"/>
          <w:numId w:val="1"/>
        </w:numPr>
        <w:shd w:val="clear" w:color="auto" w:fill="FFFFFF"/>
        <w:spacing w:after="120" w:line="276" w:lineRule="auto"/>
        <w:rPr>
          <w:rFonts w:eastAsia="Times New Roman" w:cs="Segoe UI"/>
          <w:i/>
          <w:iCs/>
          <w:color w:val="050505"/>
          <w:sz w:val="24"/>
          <w:szCs w:val="24"/>
          <w:lang w:eastAsia="ru-RU"/>
        </w:rPr>
      </w:pPr>
      <w:r w:rsidRPr="004D5419">
        <w:rPr>
          <w:rFonts w:eastAsia="Times New Roman" w:cs="Segoe UI"/>
          <w:i/>
          <w:iCs/>
          <w:color w:val="050505"/>
          <w:sz w:val="24"/>
          <w:szCs w:val="24"/>
          <w:lang w:eastAsia="ru-RU"/>
        </w:rPr>
        <w:t>Не так давно выяснилось, что помимо чисто логических законов при составлении социологической анкеты действуют еще психологические и эстетические законы.</w:t>
      </w:r>
    </w:p>
    <w:p w:rsidR="00993E5D" w:rsidRPr="007847EF" w:rsidRDefault="00993E5D" w:rsidP="00993E5D">
      <w:pPr>
        <w:shd w:val="clear" w:color="auto" w:fill="FFFFFF"/>
        <w:spacing w:after="120" w:line="276" w:lineRule="auto"/>
        <w:rPr>
          <w:rFonts w:eastAsia="Times New Roman" w:cs="Segoe UI"/>
          <w:color w:val="050505"/>
          <w:sz w:val="24"/>
          <w:szCs w:val="24"/>
          <w:lang w:eastAsia="ru-RU"/>
        </w:rPr>
      </w:pP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>Эта фраза</w:t>
      </w:r>
      <w:r>
        <w:rPr>
          <w:rFonts w:eastAsia="Times New Roman" w:cs="Segoe UI"/>
          <w:color w:val="050505"/>
          <w:sz w:val="24"/>
          <w:szCs w:val="24"/>
          <w:lang w:eastAsia="ru-RU"/>
        </w:rPr>
        <w:t xml:space="preserve"> сама по себе вроде бы правильна, за исключением вводной части «не так давно», однако з</w:t>
      </w: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 xml:space="preserve">аявленная в </w:t>
      </w:r>
      <w:r>
        <w:rPr>
          <w:rFonts w:eastAsia="Times New Roman" w:cs="Segoe UI"/>
          <w:color w:val="050505"/>
          <w:sz w:val="24"/>
          <w:szCs w:val="24"/>
          <w:lang w:eastAsia="ru-RU"/>
        </w:rPr>
        <w:t>ней</w:t>
      </w: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 xml:space="preserve"> тема нигде больше не раскрывается. Это можно назвать обманом ожиданий читателя (ожиданий обоснованных, поскольку данная тема действительно важна). </w:t>
      </w:r>
      <w:r>
        <w:rPr>
          <w:rFonts w:eastAsia="Times New Roman" w:cs="Segoe UI"/>
          <w:color w:val="050505"/>
          <w:sz w:val="24"/>
          <w:szCs w:val="24"/>
          <w:lang w:eastAsia="ru-RU"/>
        </w:rPr>
        <w:t xml:space="preserve">Кроме того, </w:t>
      </w: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>названная фраза включена в текст в качестве аргумента в пользу предпочтения слова «композиция» слову «структура»</w:t>
      </w:r>
      <w:r>
        <w:rPr>
          <w:rFonts w:eastAsia="Times New Roman" w:cs="Segoe UI"/>
          <w:color w:val="050505"/>
          <w:sz w:val="24"/>
          <w:szCs w:val="24"/>
          <w:lang w:eastAsia="ru-RU"/>
        </w:rPr>
        <w:t>,</w:t>
      </w: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 xml:space="preserve"> однако в дальнейшем авторы не затрагивают психологический и эстетический аспект этого противопоставления.</w:t>
      </w:r>
    </w:p>
    <w:p w:rsidR="00993E5D" w:rsidRPr="007847EF" w:rsidRDefault="00993E5D" w:rsidP="00993E5D">
      <w:pPr>
        <w:shd w:val="clear" w:color="auto" w:fill="FFFFFF"/>
        <w:spacing w:after="120" w:line="276" w:lineRule="auto"/>
        <w:rPr>
          <w:rFonts w:eastAsia="Times New Roman" w:cs="Segoe UI"/>
          <w:color w:val="050505"/>
          <w:sz w:val="24"/>
          <w:szCs w:val="24"/>
          <w:lang w:eastAsia="ru-RU"/>
        </w:rPr>
      </w:pP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>У автора рецензии нет ни возможности столь же подробно анализировать другие фрагменты названного учебника. Но он утверждает</w:t>
      </w:r>
      <w:r>
        <w:rPr>
          <w:rFonts w:eastAsia="Times New Roman" w:cs="Segoe UI"/>
          <w:color w:val="050505"/>
          <w:sz w:val="24"/>
          <w:szCs w:val="24"/>
          <w:lang w:eastAsia="ru-RU"/>
        </w:rPr>
        <w:t xml:space="preserve"> и может доказать</w:t>
      </w: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>, что данный фрагмент вполне репрезентативен, он не является случайной неудачей авторов. В любом параграфе учебника имеется множество несоответствий, похожих на те, которые были описаны выше.</w:t>
      </w:r>
    </w:p>
    <w:p w:rsidR="00993E5D" w:rsidRPr="007847EF" w:rsidRDefault="00993E5D" w:rsidP="00993E5D">
      <w:pPr>
        <w:shd w:val="clear" w:color="auto" w:fill="FFFFFF"/>
        <w:spacing w:after="120" w:line="276" w:lineRule="auto"/>
        <w:rPr>
          <w:rFonts w:eastAsia="Times New Roman" w:cs="Segoe UI"/>
          <w:color w:val="050505"/>
          <w:sz w:val="24"/>
          <w:szCs w:val="24"/>
          <w:lang w:eastAsia="ru-RU"/>
        </w:rPr>
      </w:pP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 xml:space="preserve">Учебник </w:t>
      </w:r>
      <w:proofErr w:type="spellStart"/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>В.Добренькова</w:t>
      </w:r>
      <w:proofErr w:type="spellEnd"/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 xml:space="preserve"> и </w:t>
      </w:r>
      <w:proofErr w:type="spellStart"/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>А.Кравченко</w:t>
      </w:r>
      <w:proofErr w:type="spellEnd"/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 xml:space="preserve"> «Методы социологических исследований» поверхностен, местами сообщает читателю неверную информацию. Он неполноценно (порой до крайности) раскрывает заявленные в нем темы, подменяет изложение многих вопросов рассуждениями, не относящимися к теме и вообще неуместными в социологическом учебнике. Среди других недостатков следует отметить плохую логическую структуру текстов, влекущую за собой смешение разных тем и потерю значимых тематических блоков. Подача материала плохо структурирована. </w:t>
      </w:r>
    </w:p>
    <w:p w:rsidR="00993E5D" w:rsidRDefault="00993E5D" w:rsidP="00993E5D">
      <w:pPr>
        <w:shd w:val="clear" w:color="auto" w:fill="FFFFFF"/>
        <w:spacing w:after="120" w:line="276" w:lineRule="auto"/>
        <w:rPr>
          <w:rFonts w:eastAsia="Times New Roman" w:cs="Segoe UI"/>
          <w:color w:val="050505"/>
          <w:sz w:val="24"/>
          <w:szCs w:val="24"/>
          <w:lang w:eastAsia="ru-RU"/>
        </w:rPr>
      </w:pP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 xml:space="preserve">В целом, </w:t>
      </w:r>
      <w:r>
        <w:rPr>
          <w:rFonts w:eastAsia="Times New Roman" w:cs="Segoe UI"/>
          <w:color w:val="050505"/>
          <w:sz w:val="24"/>
          <w:szCs w:val="24"/>
          <w:lang w:eastAsia="ru-RU"/>
        </w:rPr>
        <w:t>по мнению рецензента</w:t>
      </w: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>, учебник не дает возможности читателям полноценно изучить обозначенный в его названии предмет и непригоден к использованию в учебном процессе.</w:t>
      </w:r>
    </w:p>
    <w:p w:rsidR="00014812" w:rsidRDefault="00993E5D" w:rsidP="00993E5D">
      <w:pPr>
        <w:shd w:val="clear" w:color="auto" w:fill="FFFFFF"/>
        <w:spacing w:after="120" w:line="276" w:lineRule="auto"/>
      </w:pPr>
      <w:r>
        <w:rPr>
          <w:rFonts w:eastAsia="Times New Roman" w:cs="Segoe UI"/>
          <w:color w:val="050505"/>
          <w:sz w:val="24"/>
          <w:szCs w:val="24"/>
          <w:lang w:eastAsia="ru-RU"/>
        </w:rPr>
        <w:lastRenderedPageBreak/>
        <w:t xml:space="preserve">Помимо неприемлемо низкого научного и дидактического качества учебника требует рассмотрения вопрос о наличии в нем значительных объемов неправомерных заимствований чужих текстов (без ссылок). Выше уже приведен пример с использованием цитат из </w:t>
      </w: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 xml:space="preserve">Большого </w:t>
      </w:r>
      <w:r>
        <w:rPr>
          <w:rFonts w:eastAsia="Times New Roman" w:cs="Segoe UI"/>
          <w:color w:val="050505"/>
          <w:sz w:val="24"/>
          <w:szCs w:val="24"/>
          <w:lang w:eastAsia="ru-RU"/>
        </w:rPr>
        <w:t>р</w:t>
      </w: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 xml:space="preserve">оссийского </w:t>
      </w:r>
      <w:r>
        <w:rPr>
          <w:rFonts w:eastAsia="Times New Roman" w:cs="Segoe UI"/>
          <w:color w:val="050505"/>
          <w:sz w:val="24"/>
          <w:szCs w:val="24"/>
          <w:lang w:eastAsia="ru-RU"/>
        </w:rPr>
        <w:t>э</w:t>
      </w:r>
      <w:r w:rsidRPr="007847EF">
        <w:rPr>
          <w:rFonts w:eastAsia="Times New Roman" w:cs="Segoe UI"/>
          <w:color w:val="050505"/>
          <w:sz w:val="24"/>
          <w:szCs w:val="24"/>
          <w:lang w:eastAsia="ru-RU"/>
        </w:rPr>
        <w:t>нциклопедического словаря.</w:t>
      </w:r>
      <w:r>
        <w:rPr>
          <w:rFonts w:eastAsia="Times New Roman" w:cs="Segoe UI"/>
          <w:color w:val="050505"/>
          <w:sz w:val="24"/>
          <w:szCs w:val="24"/>
          <w:lang w:eastAsia="ru-RU"/>
        </w:rPr>
        <w:t xml:space="preserve"> Проверки требуют и другие фрагменты текста.</w:t>
      </w:r>
    </w:p>
    <w:sectPr w:rsidR="000148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86A" w:rsidRDefault="0025086A" w:rsidP="00993E5D">
      <w:pPr>
        <w:spacing w:after="0" w:line="240" w:lineRule="auto"/>
      </w:pPr>
      <w:r>
        <w:separator/>
      </w:r>
    </w:p>
  </w:endnote>
  <w:endnote w:type="continuationSeparator" w:id="0">
    <w:p w:rsidR="0025086A" w:rsidRDefault="0025086A" w:rsidP="0099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E5D" w:rsidRDefault="00993E5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702838"/>
      <w:docPartObj>
        <w:docPartGallery w:val="Page Numbers (Bottom of Page)"/>
        <w:docPartUnique/>
      </w:docPartObj>
    </w:sdtPr>
    <w:sdtEndPr/>
    <w:sdtContent>
      <w:p w:rsidR="00993E5D" w:rsidRDefault="00993E5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93E5D" w:rsidRDefault="00993E5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E5D" w:rsidRDefault="00993E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86A" w:rsidRDefault="0025086A" w:rsidP="00993E5D">
      <w:pPr>
        <w:spacing w:after="0" w:line="240" w:lineRule="auto"/>
      </w:pPr>
      <w:r>
        <w:separator/>
      </w:r>
    </w:p>
  </w:footnote>
  <w:footnote w:type="continuationSeparator" w:id="0">
    <w:p w:rsidR="0025086A" w:rsidRDefault="0025086A" w:rsidP="00993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E5D" w:rsidRDefault="00993E5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E5D" w:rsidRDefault="00993E5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E5D" w:rsidRDefault="00993E5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15536"/>
    <w:multiLevelType w:val="hybridMultilevel"/>
    <w:tmpl w:val="07AEE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5D"/>
    <w:rsid w:val="00014812"/>
    <w:rsid w:val="0025086A"/>
    <w:rsid w:val="004B571D"/>
    <w:rsid w:val="0055611F"/>
    <w:rsid w:val="00993E5D"/>
    <w:rsid w:val="00C12BF1"/>
    <w:rsid w:val="00E0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2370"/>
  <w15:chartTrackingRefBased/>
  <w15:docId w15:val="{C10A0A36-53F0-4E16-A762-9A104A83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3E5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93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3E5D"/>
  </w:style>
  <w:style w:type="paragraph" w:styleId="a7">
    <w:name w:val="footer"/>
    <w:basedOn w:val="a"/>
    <w:link w:val="a8"/>
    <w:uiPriority w:val="99"/>
    <w:unhideWhenUsed/>
    <w:rsid w:val="00993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3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1999</Words>
  <Characters>11397</Characters>
  <Application>Microsoft Office Word</Application>
  <DocSecurity>0</DocSecurity>
  <Lines>94</Lines>
  <Paragraphs>26</Paragraphs>
  <ScaleCrop>false</ScaleCrop>
  <Company/>
  <LinksUpToDate>false</LinksUpToDate>
  <CharactersWithSpaces>13370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Белановский</dc:creator>
  <cp:keywords/>
  <dc:description/>
  <cp:lastModifiedBy>Сергей Белановский</cp:lastModifiedBy>
  <cp:revision>3</cp:revision>
  <dcterms:created xsi:type="dcterms:W3CDTF">2023-12-20T17:27:00Z</dcterms:created>
  <dcterms:modified xsi:type="dcterms:W3CDTF">2024-11-28T14:59:00Z</dcterms:modified>
</cp:coreProperties>
</file>