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bidi w:val="0"/>
        <w:jc w:val="left"/>
        <w:rPr/>
      </w:pPr>
      <w:r>
        <w:rPr/>
        <w:t>品名</w:t>
      </w:r>
      <w:r>
        <w:rPr/>
        <w:t>:</w:t>
      </w:r>
      <w:r>
        <w:rPr/>
        <w:t>超级蝌蚪</w:t>
      </w:r>
      <w:r>
        <w:rPr/>
        <w:br/>
      </w:r>
      <w:r>
        <w:rPr/>
        <w:t>价格 ：</w:t>
      </w:r>
      <w:r>
        <w:rPr/>
        <w:t>499rmb</w:t>
        <w:br/>
      </w:r>
      <w:r>
        <w:rPr/>
        <w:t>主要特点：起效快、地表最强、欧美标准；</w:t>
      </w:r>
      <w:r>
        <w:rPr/>
        <w:br/>
      </w:r>
      <w:r>
        <w:rPr/>
        <w:t>使用说明：提前半小时服用，首次服用吃半颗就可。用红糖水或者含糖类的饮品辅助，可以减少副作用，一天不能超过一粒，不要空腹服用。</w:t>
      </w:r>
      <w:r>
        <w:rPr/>
        <w:br/>
      </w:r>
      <w:r>
        <w:rPr/>
        <w:t>禁忌明细：患有心脏病及高血压人群禁用，禁止与硝酸盐类药物一起服用，忌酒！！！</w:t>
      </w:r>
      <w:r>
        <w:rPr/>
        <w:br/>
      </w:r>
      <w:r>
        <w:rPr/>
        <w:t xml:space="preserve">下单客服  美好的开始 </w:t>
      </w:r>
      <w:r>
        <w:rPr/>
        <w:br/>
      </w:r>
      <w:r>
        <w:rPr/>
        <mc:AlternateContent>
          <mc:Choice Requires="wps">
            <w:drawing>
              <wp:inline distT="0" distB="0" distL="0" distR="0">
                <wp:extent cx="3431540" cy="4625340"/>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3431520" cy="4625280"/>
                        </a:xfrm>
                        <a:prstGeom prst="rect">
                          <a:avLst/>
                        </a:prstGeom>
                        <a:ln w="0">
                          <a:noFill/>
                        </a:ln>
                      </pic:spPr>
                    </pic:pic>
                  </a:graphicData>
                </a:graphic>
              </wp:inline>
            </w:drawing>
          </mc:Choice>
        </mc:AlternateContent>
      </w:r>
      <w:r>
        <w:rPr/>
        <w:t xml:space="preserve">                            </w:t>
      </w:r>
    </w:p>
    <w:p>
      <w:pPr>
        <w:pStyle w:val="Style20"/>
        <w:bidi w:val="0"/>
        <w:jc w:val="left"/>
        <w:rPr/>
      </w:pPr>
      <w:r>
        <w:rPr/>
      </w:r>
    </w:p>
    <w:p>
      <w:pPr>
        <w:pStyle w:val="Style20"/>
        <w:numPr>
          <w:ilvl w:val="0"/>
          <w:numId w:val="1"/>
        </w:numPr>
        <w:bidi w:val="0"/>
        <w:jc w:val="left"/>
        <w:rPr/>
      </w:pPr>
      <w:r>
        <w:rPr/>
        <w:t xml:space="preserve">M17 </w:t>
      </w:r>
      <w:r>
        <w:rPr/>
        <w:t xml:space="preserve">恩华三唑仑 </w:t>
      </w:r>
      <w:r>
        <w:rPr/>
        <w:br/>
        <w:br/>
        <w:t xml:space="preserve">M17 </w:t>
      </w:r>
      <w:r>
        <w:rPr/>
        <w:t xml:space="preserve">恩华三唑仑 </w:t>
      </w:r>
      <w:r>
        <w:rPr/>
        <w:br/>
        <w:br/>
      </w:r>
      <w:r>
        <w:rPr/>
        <w:t>品名：恩华（彼迪）三唑仑</w:t>
      </w:r>
      <w:r>
        <w:rPr/>
        <w:t>0.25mg/100</w:t>
      </w:r>
      <w:r>
        <w:rPr/>
        <w:t>粒</w:t>
      </w:r>
      <w:r>
        <w:rPr/>
        <w:br/>
      </w:r>
      <w:r>
        <w:rPr/>
        <w:t>价格 ：</w:t>
      </w:r>
      <w:r>
        <w:rPr/>
        <w:t>799rmb</w:t>
        <w:br/>
      </w:r>
      <w:r>
        <w:rPr/>
        <w:t xml:space="preserve">介绍：恩华（彼迪）三唑仑是一款国产三唑仑药物主要用于重度失眠症患者是目前世界上效果最好的安眠药类 </w:t>
      </w:r>
      <w:r>
        <w:rPr/>
        <w:br/>
        <w:br/>
      </w:r>
      <w:r>
        <w:rPr/>
        <w:t>只有片剂，</w:t>
      </w:r>
      <w:r>
        <w:rPr/>
        <w:t>0.25mg</w:t>
      </w:r>
      <w:r>
        <w:rPr/>
        <w:t>／片。处方一般都比同类型的药物为轻，视乎个别病人的实际需要。一般来说，治疗失眠的处方为睡前半片到一片，但对于适应了药性的病人，可能要加重至两片。一般认为超过两片的剂量已属危险。</w:t>
      </w:r>
      <w:r>
        <w:rPr/>
        <w:t>{150</w:t>
      </w:r>
      <w:r>
        <w:rPr/>
        <w:t>斤以内都有效超过建议使用补刀产品</w:t>
      </w:r>
      <w:r>
        <w:rPr/>
        <w:t>}</w:t>
        <w:br/>
        <w:br/>
        <w:t xml:space="preserve"> </w:t>
        <w:br/>
        <w:br/>
      </w:r>
      <w:r>
        <w:rPr/>
        <w:t>用法：提前准备好两片三唑仑用碾药器碾碎成粉末（也可以提前溶解好），下到酒水饮料里（白酒禁用），对方喝光后</w:t>
      </w:r>
      <w:r>
        <w:rPr/>
        <w:t>10-15</w:t>
      </w:r>
      <w:r>
        <w:rPr/>
        <w:t>分钟就会起效，可以带走，玩之前安全检查，第一步用手掐一下对方看看有没有反应如果没有反应说明药效已经起效  如果有反应建议使用补刀产品。</w:t>
      </w:r>
      <w:r>
        <w:rPr/>
        <w:br/>
        <w:br/>
      </w:r>
      <w:r>
        <w:rPr/>
        <w:t>如果对方没有喝光带药的饮料请使用补刀产品</w:t>
      </w:r>
      <w:r>
        <w:rPr/>
        <w:br/>
        <w:br/>
        <w:br/>
      </w:r>
      <w:r>
        <w:rPr/>
        <w:t>备注：经研究发现恩华三唑仑可以通过百分之十含量葡萄糖溶解后可以做到没有味道 ，可以到在一次性纸杯中没有任何味道喝不出来，仅用于恩华。</w:t>
      </w:r>
      <w:r>
        <w:rPr/>
        <w:br/>
      </w:r>
      <w:r>
        <w:rPr/>
        <w:t xml:space="preserve">下单客服  美好的开始 </w:t>
      </w:r>
      <w:r>
        <w:rPr/>
        <w:br/>
      </w:r>
      <w:r>
        <w:rPr/>
        <mc:AlternateContent>
          <mc:Choice Requires="wps">
            <w:drawing>
              <wp:inline distT="0" distB="0" distL="0" distR="0">
                <wp:extent cx="3472180" cy="4625340"/>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3"/>
                        <a:stretch/>
                      </pic:blipFill>
                      <pic:spPr>
                        <a:xfrm>
                          <a:off x="0" y="0"/>
                          <a:ext cx="3472200" cy="4625280"/>
                        </a:xfrm>
                        <a:prstGeom prst="rect">
                          <a:avLst/>
                        </a:prstGeom>
                        <a:ln w="0">
                          <a:noFill/>
                        </a:ln>
                      </pic:spPr>
                    </pic:pic>
                  </a:graphicData>
                </a:graphic>
              </wp:inline>
            </w:drawing>
          </mc:Choice>
        </mc:AlternateContent>
      </w:r>
      <w:r>
        <w:rPr/>
        <w:t xml:space="preserve">                                   </w:t>
      </w:r>
    </w:p>
    <w:p>
      <w:pPr>
        <w:pStyle w:val="Style20"/>
        <w:numPr>
          <w:ilvl w:val="0"/>
          <w:numId w:val="1"/>
        </w:numPr>
        <w:bidi w:val="0"/>
        <w:jc w:val="left"/>
        <w:rPr/>
      </w:pPr>
      <w:r>
        <w:rPr/>
        <w:t>🔥</w:t>
      </w:r>
      <w:r>
        <w:rPr/>
        <w:t xml:space="preserve">新品🔥 </w:t>
      </w:r>
      <w:r>
        <w:rPr/>
        <w:br/>
        <w:t xml:space="preserve">🇰🇷 </w:t>
      </w:r>
      <w:r>
        <w:rPr/>
        <w:t>韩国进口欲望염원   产品总导航：🐸点击这里选择商品🐸</w:t>
      </w:r>
      <w:r>
        <w:rPr/>
        <w:br/>
      </w:r>
      <w:r>
        <w:rPr/>
        <w:t>规格</w:t>
      </w:r>
      <w:r>
        <w:rPr/>
        <w:t>:30ml/</w:t>
      </w:r>
      <w:r>
        <w:rPr/>
        <w:t xml:space="preserve">瓶 </w:t>
      </w:r>
      <w:r>
        <w:rPr/>
        <w:br/>
        <w:br/>
        <w:br/>
      </w:r>
      <w:r>
        <w:rPr/>
        <w:t>欲望염원</w:t>
      </w:r>
      <w:r>
        <w:rPr/>
        <w:t>:</w:t>
      </w:r>
      <w:r>
        <w:rPr/>
        <w:t>主要功效</w:t>
      </w:r>
      <w:r>
        <w:rPr/>
        <w:br/>
        <w:t>√</w:t>
      </w:r>
      <w:r>
        <w:rPr/>
        <w:t>催淫增慾</w:t>
      </w:r>
      <w:r>
        <w:rPr/>
        <w:br/>
        <w:t>√</w:t>
      </w:r>
      <w:r>
        <w:rPr/>
        <w:t>令女性更加投入主動</w:t>
      </w:r>
      <w:r>
        <w:rPr/>
        <w:br/>
        <w:t>√</w:t>
      </w:r>
      <w:r>
        <w:rPr/>
        <w:t>淫水增加</w:t>
      </w:r>
      <w:r>
        <w:rPr/>
        <w:br/>
        <w:t>√</w:t>
      </w:r>
      <w:r>
        <w:rPr/>
        <w:t xml:space="preserve">全身變得特別敏感，絕對高潮‼️ </w:t>
      </w:r>
      <w:r>
        <w:rPr/>
        <w:br/>
        <w:t xml:space="preserve">🇰🇷 </w:t>
      </w:r>
      <w:r>
        <w:rPr/>
        <w:t>韩国最頂級春藥欲望염원！</w:t>
      </w:r>
      <w:r>
        <w:rPr/>
        <w:br/>
        <w:t>🌟</w:t>
      </w:r>
      <w:r>
        <w:rPr/>
        <w:t>可迅速溶於任何酒水及飲料中而不易發現，史上最高級的崔情水！高濃度配方精制而成无色无味！会有一種強烈的性愛慾望，渾身舒癢，性慾亢進，陰液大量外流，急需異性陪伴，藥力會令大腿和小腹處舒癢無比，身體異常敏感，子宮會伴有持續性有節奏的收縮，快感陣陣，會大聲叫床。服用３０分鐘內會產生一種令己難以以致的春情</w:t>
      </w:r>
      <w:r>
        <w:rPr/>
        <mc:AlternateContent>
          <mc:Choice Requires="wps">
            <w:drawing>
              <wp:inline distT="0" distB="0" distL="0" distR="0">
                <wp:extent cx="2601595" cy="4625340"/>
                <wp:effectExtent l="0" t="0" r="0" b="0"/>
                <wp:docPr id="3"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4"/>
                        <a:stretch/>
                      </pic:blipFill>
                      <pic:spPr>
                        <a:xfrm>
                          <a:off x="0" y="0"/>
                          <a:ext cx="2601720" cy="4625280"/>
                        </a:xfrm>
                        <a:prstGeom prst="rect">
                          <a:avLst/>
                        </a:prstGeom>
                        <a:ln w="0">
                          <a:noFill/>
                        </a:ln>
                      </pic:spPr>
                    </pic:pic>
                  </a:graphicData>
                </a:graphic>
              </wp:inline>
            </w:drawing>
          </mc:Choice>
        </mc:AlternateContent>
      </w:r>
    </w:p>
    <w:p>
      <w:pPr>
        <w:pStyle w:val="Style20"/>
        <w:numPr>
          <w:ilvl w:val="0"/>
          <w:numId w:val="1"/>
        </w:numPr>
        <w:bidi w:val="0"/>
        <w:jc w:val="left"/>
        <w:rPr/>
      </w:pPr>
      <w:r>
        <w:rPr/>
        <w:t>镇店之宝【失忆水】   产品总导航：🐸点击这里选择商品🐸</w:t>
      </w:r>
      <w:r>
        <w:rPr/>
        <w:br/>
      </w:r>
      <w:r>
        <w:rPr/>
        <w:t>男女通用，谁用谁倒。看谁不顺眼给他来点，看它昏睡后的尴尬样子，无色无味，使用简单水饮料啤酒直接勾兑就可以。本品最大的卖点（昏睡过程中失忆处于断片状态）你做什么她都不知道。没有副作用，昏睡</w:t>
      </w:r>
      <w:r>
        <w:rPr/>
        <w:t>5-6</w:t>
      </w:r>
      <w:r>
        <w:rPr/>
        <w:t>小时，任你摆布想想都刺激。事后绝对检测不出来的。你戴好避孕套，大胆放心的玩就行了。一个字草🌿就完了！🥰🥰🥰🥰🥰🥰🥰🥰🥰🥰🥰</w:t>
      </w:r>
      <w:r>
        <w:rPr/>
        <w:br/>
      </w:r>
      <w:r>
        <w:rPr/>
        <w:t>支持😀😀😀😀📱微信📩支付宝💵</w:t>
      </w:r>
      <w:r>
        <w:rPr/>
        <w:t>QQ🐧</w:t>
      </w:r>
      <w:r>
        <w:rPr/>
        <w:t>等多种付款方式</w:t>
      </w:r>
      <w:r>
        <w:rPr/>
        <mc:AlternateContent>
          <mc:Choice Requires="wps">
            <w:drawing>
              <wp:inline distT="0" distB="0" distL="0" distR="0">
                <wp:extent cx="3987165" cy="6094095"/>
                <wp:effectExtent l="0" t="0" r="0" b="0"/>
                <wp:docPr id="4"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5"/>
                        <a:stretch/>
                      </pic:blipFill>
                      <pic:spPr>
                        <a:xfrm>
                          <a:off x="0" y="0"/>
                          <a:ext cx="3987000" cy="6094080"/>
                        </a:xfrm>
                        <a:prstGeom prst="rect">
                          <a:avLst/>
                        </a:prstGeom>
                        <a:ln w="0">
                          <a:noFill/>
                        </a:ln>
                      </pic:spPr>
                    </pic:pic>
                  </a:graphicData>
                </a:graphic>
              </wp:inline>
            </w:drawing>
          </mc:Choice>
        </mc:AlternateContent>
      </w:r>
    </w:p>
    <w:p>
      <w:pPr>
        <w:pStyle w:val="Style20"/>
        <w:numPr>
          <w:ilvl w:val="0"/>
          <w:numId w:val="1"/>
        </w:numPr>
        <w:bidi w:val="0"/>
        <w:jc w:val="left"/>
        <w:rPr/>
      </w:pPr>
      <w:r>
        <w:rPr/>
        <w:t>品名：</w:t>
      </w:r>
      <w:r>
        <w:rPr/>
        <w:t>#</w:t>
      </w:r>
      <w:r>
        <w:rPr/>
        <w:t xml:space="preserve">兴奋剂  </w:t>
      </w:r>
      <w:r>
        <w:rPr/>
        <w:t>#</w:t>
      </w:r>
      <w:r>
        <w:rPr/>
        <w:t xml:space="preserve">催情药 </w:t>
      </w:r>
      <w:r>
        <w:rPr/>
        <w:t>#</w:t>
      </w:r>
      <w:r>
        <w:rPr/>
        <w:t>高潮药    产品总导航：🐸点击这里选择商品🐸</w:t>
      </w:r>
      <w:r>
        <w:rPr/>
        <w:br/>
      </w:r>
      <w:r>
        <w:rPr/>
        <w:t>规格：</w:t>
      </w:r>
      <w:r>
        <w:rPr/>
        <w:t>20ml/</w:t>
      </w:r>
      <w:r>
        <w:rPr/>
        <w:t>瓶</w:t>
      </w:r>
      <w:r>
        <w:rPr/>
        <w:br/>
      </w:r>
      <w:r>
        <w:rPr/>
        <w:t>价格：</w:t>
      </w:r>
      <w:r>
        <w:rPr/>
        <w:t>1000</w:t>
        <w:br/>
      </w:r>
      <w:r>
        <w:rPr/>
        <w:t>用量：</w:t>
      </w:r>
      <w:r>
        <w:rPr/>
        <w:t>5ml</w:t>
      </w:r>
      <w:r>
        <w:rPr/>
        <w:t>一次</w:t>
      </w:r>
      <w:r>
        <w:rPr/>
        <w:br/>
      </w:r>
      <w:r>
        <w:rPr/>
        <w:t>介绍：本产品可口服可涂抹下体</w:t>
      </w:r>
      <w:r>
        <w:rPr/>
        <w:t xml:space="preserve">, </w:t>
      </w:r>
      <w:r>
        <w:rPr/>
        <w:t>由东京新宿进口，本品为天蓝色，味道微咸</w:t>
      </w:r>
      <w:r>
        <w:rPr/>
        <w:t xml:space="preserve">, </w:t>
      </w:r>
      <w:r>
        <w:rPr/>
        <w:t>容易混合在任何饮料中，本产品主要为专属</w:t>
      </w:r>
      <w:r>
        <w:rPr/>
        <w:t>AV</w:t>
      </w:r>
      <w:r>
        <w:rPr/>
        <w:t>女优专用催情水</w:t>
      </w:r>
      <w:r>
        <w:rPr/>
        <w:t xml:space="preserve">, </w:t>
      </w:r>
      <w:r>
        <w:rPr/>
        <w:t>饮用本产品后将会发现饮入者脸颊绯红，呼吸急促， 全身发烫敏感， 产生强烈刺激， 浑身发痒， 乳房肿胀， 阴道极度敏感以及会分泌大量淫汁。陷入极度兴奋的状态，此外也排除羞耻心</w:t>
      </w:r>
      <w:r>
        <w:rPr/>
        <w:t xml:space="preserve">, </w:t>
      </w:r>
      <w:r>
        <w:rPr/>
        <w:t>可配合任何角度的姿势，也不排除会触发潮吹，以及可能接受肛交的行为，此刻只想疯狂的性交并满足自身的欲望与激情</w:t>
      </w:r>
      <w:r>
        <w:rPr/>
        <w:t>,</w:t>
      </w:r>
      <w:r>
        <w:rPr/>
        <w:t>。此款产品事后会失忆</w:t>
      </w:r>
      <w:r>
        <w:rPr/>
        <w:br/>
        <w:t>🥰🥰🥰🥰🥰🥰🥰🥰🥰🥰🥰</w:t>
        <w:br/>
      </w:r>
      <w:r>
        <w:rPr/>
        <w:t>支持😀😀😀😀📱微信📩支付宝💵</w:t>
      </w:r>
      <w:r>
        <w:rPr/>
        <w:t>QQ🐧</w:t>
      </w:r>
      <w:r>
        <w:rPr/>
        <w:t>等多种付款方式</w:t>
      </w:r>
      <w:r>
        <w:rPr/>
        <mc:AlternateContent>
          <mc:Choice Requires="wps">
            <w:drawing>
              <wp:inline distT="0" distB="0" distL="0" distR="0">
                <wp:extent cx="4625340" cy="4625340"/>
                <wp:effectExtent l="0" t="0" r="0" b="0"/>
                <wp:docPr id="5"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6"/>
                        <a:stretch/>
                      </pic:blipFill>
                      <pic:spPr>
                        <a:xfrm>
                          <a:off x="0" y="0"/>
                          <a:ext cx="4625280" cy="4625280"/>
                        </a:xfrm>
                        <a:prstGeom prst="rect">
                          <a:avLst/>
                        </a:prstGeom>
                        <a:ln w="0">
                          <a:noFill/>
                        </a:ln>
                      </pic:spPr>
                    </pic:pic>
                  </a:graphicData>
                </a:graphic>
              </wp:inline>
            </w:drawing>
          </mc:Choice>
        </mc:AlternateContent>
      </w:r>
    </w:p>
    <w:p>
      <w:pPr>
        <w:pStyle w:val="Style21"/>
        <w:bidi w:val="0"/>
        <w:spacing w:before="240" w:after="120"/>
        <w:rPr>
          <w:i/>
          <w:i/>
          <w:iCs/>
        </w:rPr>
      </w:pPr>
      <w:r>
        <w:rPr>
          <w:i/>
          <w:iCs/>
        </w:rPr>
        <w:t>抓包举报交友诈骗➕直举违禁品和盗用</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oto Sans CJK SC">
    <w:charset w:val="01"/>
    <w:family w:val="roman"/>
    <w:pitch w:val="variable"/>
  </w:font>
  <w:font w:name="Noto Sans CJK SC">
    <w:charset w:val="01"/>
    <w:family w:val="swiss"/>
    <w:pitch w:val="variable"/>
  </w:font>
  <w:font w:name="Noto Sans CJK SC">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140"/>
        </w:tabs>
        <w:ind w:left="1140" w:hanging="360"/>
      </w:pPr>
      <w:rPr/>
    </w:lvl>
    <w:lvl w:ilvl="1">
      <w:start w:val="1"/>
      <w:numFmt w:val="decimal"/>
      <w:lvlText w:val="%2."/>
      <w:lvlJc w:val="left"/>
      <w:pPr>
        <w:tabs>
          <w:tab w:val="num" w:pos="1500"/>
        </w:tabs>
        <w:ind w:left="1500" w:hanging="360"/>
      </w:pPr>
      <w:rPr/>
    </w:lvl>
    <w:lvl w:ilvl="2">
      <w:start w:val="1"/>
      <w:numFmt w:val="decimal"/>
      <w:lvlText w:val="%3."/>
      <w:lvlJc w:val="left"/>
      <w:pPr>
        <w:tabs>
          <w:tab w:val="num" w:pos="1860"/>
        </w:tabs>
        <w:ind w:left="1860" w:hanging="360"/>
      </w:pPr>
      <w:rPr/>
    </w:lvl>
    <w:lvl w:ilvl="3">
      <w:start w:val="1"/>
      <w:numFmt w:val="decimal"/>
      <w:lvlText w:val="%4."/>
      <w:lvlJc w:val="left"/>
      <w:pPr>
        <w:tabs>
          <w:tab w:val="num" w:pos="2220"/>
        </w:tabs>
        <w:ind w:left="2220" w:hanging="360"/>
      </w:pPr>
      <w:rPr/>
    </w:lvl>
    <w:lvl w:ilvl="4">
      <w:start w:val="1"/>
      <w:numFmt w:val="decimal"/>
      <w:lvlText w:val="%5."/>
      <w:lvlJc w:val="left"/>
      <w:pPr>
        <w:tabs>
          <w:tab w:val="num" w:pos="2580"/>
        </w:tabs>
        <w:ind w:left="2580" w:hanging="360"/>
      </w:pPr>
      <w:rPr/>
    </w:lvl>
    <w:lvl w:ilvl="5">
      <w:start w:val="1"/>
      <w:numFmt w:val="decimal"/>
      <w:lvlText w:val="%6."/>
      <w:lvlJc w:val="left"/>
      <w:pPr>
        <w:tabs>
          <w:tab w:val="num" w:pos="2940"/>
        </w:tabs>
        <w:ind w:left="2940" w:hanging="360"/>
      </w:pPr>
      <w:rPr/>
    </w:lvl>
    <w:lvl w:ilvl="6">
      <w:start w:val="1"/>
      <w:numFmt w:val="decimal"/>
      <w:lvlText w:val="%7."/>
      <w:lvlJc w:val="left"/>
      <w:pPr>
        <w:tabs>
          <w:tab w:val="num" w:pos="3300"/>
        </w:tabs>
        <w:ind w:left="3300" w:hanging="360"/>
      </w:pPr>
      <w:rPr/>
    </w:lvl>
    <w:lvl w:ilvl="7">
      <w:start w:val="1"/>
      <w:numFmt w:val="decimal"/>
      <w:lvlText w:val="%8."/>
      <w:lvlJc w:val="left"/>
      <w:pPr>
        <w:tabs>
          <w:tab w:val="num" w:pos="3660"/>
        </w:tabs>
        <w:ind w:left="3660" w:hanging="360"/>
      </w:pPr>
      <w:rPr/>
    </w:lvl>
    <w:lvl w:ilvl="8">
      <w:start w:val="1"/>
      <w:numFmt w:val="decimal"/>
      <w:lvlText w:val="%9."/>
      <w:lvlJc w:val="left"/>
      <w:pPr>
        <w:tabs>
          <w:tab w:val="num" w:pos="4020"/>
        </w:tabs>
        <w:ind w:left="402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ans CJK SC" w:hAnsi="Noto Sans CJK SC" w:eastAsia="Noto Sans CJK SC" w:cs="Noto Sans CJK SC"/>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Noto Sans CJK SC" w:hAnsi="Noto Sans CJK SC" w:eastAsia="Noto Sans CJK SC" w:cs="Noto Sans CJK SC"/>
      <w:color w:val="auto"/>
      <w:sz w:val="24"/>
      <w:szCs w:val="24"/>
      <w:lang w:val="en-US" w:eastAsia="zh-CN" w:bidi="hi-IN"/>
    </w:rPr>
  </w:style>
  <w:style w:type="character" w:styleId="Style14">
    <w:name w:val="编号符号"/>
    <w:qFormat/>
    <w:rPr/>
  </w:style>
  <w:style w:type="paragraph" w:styleId="Style15">
    <w:name w:val="标题样式"/>
    <w:basedOn w:val="Normal"/>
    <w:next w:val="Style16"/>
    <w:qFormat/>
    <w:pPr>
      <w:keepNext w:val="true"/>
      <w:spacing w:before="240" w:after="120"/>
    </w:pPr>
    <w:rPr>
      <w:rFonts w:ascii="Noto Sans CJK SC" w:hAnsi="Noto Sans CJK SC" w:eastAsia="Noto Sans CJK SC" w:cs="Noto Sans CJK SC"/>
      <w:sz w:val="28"/>
      <w:szCs w:val="28"/>
    </w:rPr>
  </w:style>
  <w:style w:type="paragraph" w:styleId="Style16">
    <w:name w:val="Body Text"/>
    <w:basedOn w:val="Normal"/>
    <w:pPr>
      <w:spacing w:lineRule="auto" w:line="276"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索引"/>
    <w:basedOn w:val="Normal"/>
    <w:qFormat/>
    <w:pPr>
      <w:suppressLineNumbers/>
    </w:pPr>
    <w:rPr>
      <w:lang w:val="zxx" w:eastAsia="zxx" w:bidi="zxx"/>
    </w:rPr>
  </w:style>
  <w:style w:type="paragraph" w:styleId="Style20">
    <w:name w:val="预设定格式的文本"/>
    <w:basedOn w:val="Normal"/>
    <w:qFormat/>
    <w:pPr>
      <w:spacing w:before="0" w:after="0"/>
    </w:pPr>
    <w:rPr>
      <w:rFonts w:ascii="Noto Sans CJK SC" w:hAnsi="Noto Sans CJK SC" w:eastAsia="Noto Sans CJK SC" w:cs="Noto Sans CJK SC"/>
      <w:sz w:val="20"/>
      <w:szCs w:val="20"/>
    </w:rPr>
  </w:style>
  <w:style w:type="paragraph" w:styleId="Style21">
    <w:name w:val="Title"/>
    <w:basedOn w:val="Style15"/>
    <w:next w:val="Style16"/>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LibreOfficeDev/7.3.1.3.0$Android_AARCH64 LibreOffice_project/</Application>
  <AppVersion>15.0000</AppVersion>
  <Pages>5</Pages>
  <Words>1261</Words>
  <Characters>1351</Characters>
  <CharactersWithSpaces>1502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zh-CN</dc:language>
  <cp:lastModifiedBy/>
  <dcterms:modified xsi:type="dcterms:W3CDTF">2025-04-08T20:09:03Z</dcterms:modified>
  <cp:revision>1</cp:revision>
  <dc:subject/>
  <dc:title/>
</cp:coreProperties>
</file>