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914" w:rsidRPr="00AA1914" w:rsidRDefault="00AA1914" w:rsidP="00AA1914">
      <w:pPr>
        <w:spacing w:before="180" w:after="180" w:line="540" w:lineRule="atLeast"/>
        <w:jc w:val="center"/>
        <w:rPr>
          <w:rFonts w:ascii="Georgia" w:eastAsia="Times New Roman" w:hAnsi="Georgia" w:cs="Times New Roman"/>
          <w:b/>
          <w:bCs/>
          <w:sz w:val="42"/>
          <w:szCs w:val="42"/>
          <w:lang w:eastAsia="ru-RU"/>
        </w:rPr>
      </w:pPr>
      <w:r w:rsidRPr="00AA1914">
        <w:rPr>
          <w:rFonts w:ascii="Georgia" w:eastAsia="Times New Roman" w:hAnsi="Georgia" w:cs="Times New Roman"/>
          <w:b/>
          <w:bCs/>
          <w:sz w:val="42"/>
          <w:szCs w:val="42"/>
          <w:lang w:eastAsia="ru-RU"/>
        </w:rPr>
        <w:t>Министерство финансов Российской Федерации</w:t>
      </w:r>
    </w:p>
    <w:p w:rsidR="00AA1914" w:rsidRPr="00AA1914" w:rsidRDefault="00AA1914" w:rsidP="00AA1914">
      <w:pPr>
        <w:spacing w:after="0" w:line="540" w:lineRule="atLeast"/>
        <w:jc w:val="center"/>
        <w:rPr>
          <w:rFonts w:ascii="Georgia" w:eastAsia="Times New Roman" w:hAnsi="Georgia" w:cs="Times New Roman"/>
          <w:b/>
          <w:bCs/>
          <w:sz w:val="42"/>
          <w:szCs w:val="42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sz w:val="42"/>
          <w:szCs w:val="42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Гер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Гер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MuZ5wIAANkFAAAOAAAAZHJzL2Uyb0RvYy54bWysVN1u0zAUvkfiHSzfZ0m6tGuipdPWH4Q0&#10;YNLgAdzEaSwSO9hu04GQJnGLxAUPwDMghIT42TOkb8Sx03btdoOAXFjH55x85+/zOT5ZlgVaUKmY&#10;4DH2DzyMKE9Eyvgsxi+eT5w+RkoTnpJCcBrjK6rwyeDhg+O6imhH5KJIqUQAwlVUVzHOta4i11VJ&#10;TkuiDkRFORgzIUui4SpnbipJDehl4XY8r+fWQqaVFAlVCrSj1ogHFj/LaKKfZZmiGhUxhty0PaU9&#10;p+Z0B8ckmklS5SxZp0H+IouSMA5Bt1AjogmaS3YPqmSJFEpk+iARpSuyjCXU1gDV+N6dai5zUlFb&#10;CzRHVds2qf8HmzxdXEjEUpgdRpyUMKLm0+p69aH52dys3jVfmpvmx+p986v51nxH4JNSlUD/mo/N&#10;19V189k0sK5UBDiX1YU0LVDVuUheKsTFMCd8Rk9VBWNoA2xUUoo6pySFSnwD4e5hmIsCNDStn4gU&#10;UiJzLWx7l5ksTQxoHFraKV5tp0iXGiWgPPSCvgezTsC0lk0EEm1+rqTSj6gokRFiLCE7C04W50q3&#10;rhsXE4uLCSsK0JOo4HsKwGw1EBp+NTaThJ37m9ALx/1xP3CCTm/sBN5o5JxOhoHTm/hH3dHhaDgc&#10;+W9NXD+IcpamlJswGw76wZ/NeP0aWvZsWahEwVIDZ1JScjYdFhItCLyBif1sy8Fy6+bup2H7BbXc&#10;KcnvBN5ZJ3Qmvf6RE0yCrhMeeX3H88OzsOcFYTCa7Jd0zjj995JQHeOw2+naKe0kfac2z373ayNR&#10;yTRsmYKVMQZqwGecSGQYOOaplTVhRSvvtMKkf9sKGPdm0JavhqIt+6civQK6SgF0AubBPgQhF/I1&#10;RjXslhirV3MiKUbFYw6UD/0gMMvIXoLuUQcuctcy3bUQngBUjDVGrTjU7QKbV5LNcojk28ZwcQrP&#10;JGOWwuYJtVmtHxfsD1vJeteZBbV7t163G3nw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tMy5nnAgAA2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AA1914" w:rsidRPr="00AA1914" w:rsidRDefault="00AA1914" w:rsidP="00AA1914">
      <w:pPr>
        <w:spacing w:before="180" w:after="180" w:line="540" w:lineRule="atLeast"/>
        <w:jc w:val="center"/>
        <w:rPr>
          <w:rFonts w:ascii="Georgia" w:eastAsia="Times New Roman" w:hAnsi="Georgia" w:cs="Times New Roman"/>
          <w:b/>
          <w:bCs/>
          <w:sz w:val="42"/>
          <w:szCs w:val="42"/>
          <w:lang w:eastAsia="ru-RU"/>
        </w:rPr>
      </w:pPr>
      <w:r w:rsidRPr="00AA1914">
        <w:rPr>
          <w:rFonts w:ascii="Georgia" w:eastAsia="Times New Roman" w:hAnsi="Georgia" w:cs="Times New Roman"/>
          <w:b/>
          <w:bCs/>
          <w:sz w:val="42"/>
          <w:szCs w:val="42"/>
          <w:lang w:eastAsia="ru-RU"/>
        </w:rPr>
        <w:t>Письмо</w:t>
      </w:r>
    </w:p>
    <w:p w:rsidR="00AA1914" w:rsidRDefault="00AA1914" w:rsidP="00AA1914">
      <w:pPr>
        <w:spacing w:after="0" w:line="540" w:lineRule="atLeast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42"/>
          <w:szCs w:val="42"/>
          <w:lang w:eastAsia="ru-RU"/>
        </w:rPr>
      </w:pPr>
      <w:r w:rsidRPr="00AA1914">
        <w:rPr>
          <w:rFonts w:ascii="Georgia" w:eastAsia="Times New Roman" w:hAnsi="Georgia" w:cs="Times New Roman"/>
          <w:b/>
          <w:bCs/>
          <w:kern w:val="36"/>
          <w:sz w:val="42"/>
          <w:szCs w:val="42"/>
          <w:lang w:eastAsia="ru-RU"/>
        </w:rPr>
        <w:t>№ 03-04-05/102531 от 23.10.2024</w:t>
      </w:r>
    </w:p>
    <w:p w:rsidR="00AA1914" w:rsidRPr="00AA1914" w:rsidRDefault="00AA1914" w:rsidP="00AA1914">
      <w:pPr>
        <w:spacing w:after="0" w:line="540" w:lineRule="atLeast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42"/>
          <w:szCs w:val="42"/>
          <w:lang w:eastAsia="ru-RU"/>
        </w:rPr>
      </w:pPr>
      <w:r w:rsidRPr="00AA1914">
        <w:rPr>
          <w:rFonts w:ascii="Georgia" w:eastAsia="Times New Roman" w:hAnsi="Georgia" w:cs="Times New Roman"/>
          <w:b/>
          <w:bCs/>
          <w:kern w:val="36"/>
          <w:sz w:val="24"/>
          <w:szCs w:val="24"/>
          <w:lang w:eastAsia="ru-RU"/>
        </w:rPr>
        <w:t>Об НДФЛ при продаже недвижимого имущества, если законом субъекта РФ уменьшен минимальный предельный срок владения таким имуществом</w:t>
      </w:r>
    </w:p>
    <w:p w:rsidR="00AA1914" w:rsidRPr="00AA1914" w:rsidRDefault="00AA1914" w:rsidP="00AA1914">
      <w:pPr>
        <w:spacing w:after="240" w:line="390" w:lineRule="atLeast"/>
        <w:ind w:firstLine="540"/>
        <w:jc w:val="both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AA1914">
        <w:rPr>
          <w:rFonts w:ascii="Arial" w:eastAsia="Times New Roman" w:hAnsi="Arial" w:cs="Arial"/>
          <w:b/>
          <w:bCs/>
          <w:color w:val="0A0A0A"/>
          <w:sz w:val="27"/>
          <w:szCs w:val="27"/>
          <w:lang w:eastAsia="ru-RU"/>
        </w:rPr>
        <w:t>Вопрос:</w:t>
      </w:r>
      <w:r w:rsidRPr="00AA1914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 Об НДФЛ при продаже недвижимого имущества, если законом субъекта РФ уменьшен минимальный предельный срок владения таким имуществом.</w:t>
      </w:r>
    </w:p>
    <w:p w:rsidR="00AA1914" w:rsidRPr="00AA1914" w:rsidRDefault="00AA1914" w:rsidP="00AA1914">
      <w:pPr>
        <w:spacing w:before="240" w:after="240" w:line="390" w:lineRule="atLeast"/>
        <w:ind w:firstLine="540"/>
        <w:jc w:val="both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AA1914">
        <w:rPr>
          <w:rFonts w:ascii="Arial" w:eastAsia="Times New Roman" w:hAnsi="Arial" w:cs="Arial"/>
          <w:b/>
          <w:bCs/>
          <w:color w:val="0A0A0A"/>
          <w:sz w:val="27"/>
          <w:szCs w:val="27"/>
          <w:lang w:eastAsia="ru-RU"/>
        </w:rPr>
        <w:t>Ответ: </w:t>
      </w:r>
      <w:r w:rsidRPr="00AA1914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Департамент налоговой политики (далее - Департамент) рассмотрел обращение от 26.09.2024 по вопросу налогообложения доходов физических лиц, полученных при продаже недвижимого имущества, и в соответствии со статьей 34.2 Налогового кодекса Российской Федерации (далее - Кодекс) разъясняет следующее.</w:t>
      </w:r>
    </w:p>
    <w:p w:rsidR="00AA1914" w:rsidRPr="00AA1914" w:rsidRDefault="00AA1914" w:rsidP="00AA1914">
      <w:pPr>
        <w:spacing w:before="240" w:after="240" w:line="390" w:lineRule="atLeast"/>
        <w:ind w:firstLine="540"/>
        <w:jc w:val="both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AA1914">
        <w:rPr>
          <w:rFonts w:ascii="Arial" w:eastAsia="Times New Roman" w:hAnsi="Arial" w:cs="Arial"/>
          <w:color w:val="0A0A0A"/>
          <w:sz w:val="27"/>
          <w:szCs w:val="27"/>
          <w:lang w:eastAsia="ru-RU"/>
        </w:rPr>
        <w:t xml:space="preserve">Согласно пункту 1 статьи 210 Кодекса при определении налоговой базы по налогу на доходы физических лиц учитываются все доходы налогоплательщика, полученные им как в денежной, так и в натуральной форме, или право на </w:t>
      </w:r>
      <w:proofErr w:type="gramStart"/>
      <w:r w:rsidRPr="00AA1914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распоряжение</w:t>
      </w:r>
      <w:proofErr w:type="gramEnd"/>
      <w:r w:rsidRPr="00AA1914">
        <w:rPr>
          <w:rFonts w:ascii="Arial" w:eastAsia="Times New Roman" w:hAnsi="Arial" w:cs="Arial"/>
          <w:color w:val="0A0A0A"/>
          <w:sz w:val="27"/>
          <w:szCs w:val="27"/>
          <w:lang w:eastAsia="ru-RU"/>
        </w:rPr>
        <w:t xml:space="preserve"> которыми у него возникло, а также доходы в виде материальной выгоды, определяемой в соответствии со статьей 212 Кодекса.</w:t>
      </w:r>
    </w:p>
    <w:p w:rsidR="00AA1914" w:rsidRPr="00AA1914" w:rsidRDefault="00AA1914" w:rsidP="00AA1914">
      <w:pPr>
        <w:spacing w:before="240" w:after="240" w:line="390" w:lineRule="atLeast"/>
        <w:ind w:firstLine="540"/>
        <w:jc w:val="both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AA1914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Вместе с тем статьей 217 Кодекса предусмотрен перечень доходов, освобождаемых от обложения налогом на доходы физических лиц.</w:t>
      </w:r>
    </w:p>
    <w:p w:rsidR="00AA1914" w:rsidRPr="00AA1914" w:rsidRDefault="00AA1914" w:rsidP="00AA1914">
      <w:pPr>
        <w:spacing w:before="240" w:after="240" w:line="390" w:lineRule="atLeast"/>
        <w:ind w:firstLine="540"/>
        <w:jc w:val="both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AA1914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В частности, на основании пункта 17.1 статьи 217 Кодекса освобождаются от налогообложения доходы, получаемые физическими лицами за соответствующий налоговый период от продажи объектов недвижимого имущества, а также долей в указанном имуществе, с учетом особенностей, установленных статьей 217.1 Кодекса.</w:t>
      </w:r>
    </w:p>
    <w:p w:rsidR="00AA1914" w:rsidRPr="00AA1914" w:rsidRDefault="00AA1914" w:rsidP="00AA1914">
      <w:pPr>
        <w:spacing w:before="240" w:after="240" w:line="390" w:lineRule="atLeast"/>
        <w:ind w:firstLine="540"/>
        <w:jc w:val="both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AA1914">
        <w:rPr>
          <w:rFonts w:ascii="Arial" w:eastAsia="Times New Roman" w:hAnsi="Arial" w:cs="Arial"/>
          <w:color w:val="0A0A0A"/>
          <w:sz w:val="27"/>
          <w:szCs w:val="27"/>
          <w:lang w:eastAsia="ru-RU"/>
        </w:rPr>
        <w:lastRenderedPageBreak/>
        <w:t>В соответствии с пунктом 2 статьи 217.1 Кодекса, если иное не установлено указанной статьей, доходы, получаемые налогоплательщиком от продажи объекта недвижимого имущества, освобождаются от налогообложения, при условии, что такой объект находился в собственности налогоплательщика в течение минимального предельного срока владения объектом недвижимого имущества и более.</w:t>
      </w:r>
    </w:p>
    <w:p w:rsidR="00AA1914" w:rsidRPr="00AA1914" w:rsidRDefault="00AA1914" w:rsidP="00AA1914">
      <w:pPr>
        <w:spacing w:before="240" w:after="240" w:line="390" w:lineRule="atLeast"/>
        <w:ind w:firstLine="540"/>
        <w:jc w:val="both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AA1914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Пунктом 4 статьи 217.1 Кодекса установлено, что минимальный предельный срок владения объектом недвижимого имущества составляет пять лет, за исключением случаев, указанных в пункте 3 статьи 217.1 Кодекса.</w:t>
      </w:r>
    </w:p>
    <w:p w:rsidR="00AA1914" w:rsidRPr="00AA1914" w:rsidRDefault="00AA1914" w:rsidP="00AA1914">
      <w:pPr>
        <w:spacing w:before="240" w:after="240" w:line="390" w:lineRule="atLeast"/>
        <w:ind w:firstLine="540"/>
        <w:jc w:val="both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AA1914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В то же время согласно пункту 6 статьи 217.1 Кодекса законом субъекта Российской Федерации минимальный предельный срок владения объектом недвижимого имущества, установленный пунктом 4 статьи 217.1 Кодекса, для всех или отдельных категорий налогоплательщиков и (или) объектов недвижимого имущества может быть уменьшен вплоть до нуля.</w:t>
      </w:r>
    </w:p>
    <w:p w:rsidR="00AA1914" w:rsidRPr="00AA1914" w:rsidRDefault="00AA1914" w:rsidP="00AA1914">
      <w:pPr>
        <w:spacing w:before="240" w:after="240" w:line="390" w:lineRule="atLeast"/>
        <w:ind w:firstLine="540"/>
        <w:jc w:val="both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proofErr w:type="gramStart"/>
      <w:r w:rsidRPr="00AA1914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По мнению Департамента, особенности налогообложения доходов физических лиц от продажи недвижимого имущества, установленные законом субъекта Российской Федерации, применяются физическими лицами, являющимися плательщиками налога на доходы физических лиц в отношении указанных доходов по месту жительства (месту учета по иному основанию, установленному Кодексом, - при отсутствии места жительства) в таком субъекте Российской Федерации на момент государственной регистрации перехода права собственности от налогоплательщика к</w:t>
      </w:r>
      <w:proofErr w:type="gramEnd"/>
      <w:r w:rsidRPr="00AA1914">
        <w:rPr>
          <w:rFonts w:ascii="Arial" w:eastAsia="Times New Roman" w:hAnsi="Arial" w:cs="Arial"/>
          <w:color w:val="0A0A0A"/>
          <w:sz w:val="27"/>
          <w:szCs w:val="27"/>
          <w:lang w:eastAsia="ru-RU"/>
        </w:rPr>
        <w:t xml:space="preserve"> покупателю на проданный объект недвижимого имущества.</w:t>
      </w:r>
    </w:p>
    <w:p w:rsidR="00AA1914" w:rsidRPr="00AA1914" w:rsidRDefault="00AA1914" w:rsidP="00AA1914">
      <w:pPr>
        <w:spacing w:before="240" w:after="240" w:line="390" w:lineRule="atLeast"/>
        <w:jc w:val="right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AA1914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Заместитель директора Департамента</w:t>
      </w:r>
    </w:p>
    <w:p w:rsidR="00AA1914" w:rsidRPr="00AA1914" w:rsidRDefault="00AA1914" w:rsidP="00AA1914">
      <w:pPr>
        <w:spacing w:before="240" w:after="240" w:line="390" w:lineRule="atLeast"/>
        <w:jc w:val="right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AA1914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Р.А.ЛЫКОВ</w:t>
      </w:r>
    </w:p>
    <w:p w:rsidR="00AA1914" w:rsidRPr="00AA1914" w:rsidRDefault="00AA1914" w:rsidP="00AA1914">
      <w:pPr>
        <w:spacing w:before="240" w:after="240" w:line="390" w:lineRule="atLeast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r w:rsidRPr="00AA1914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23.10.2024</w:t>
      </w:r>
    </w:p>
    <w:p w:rsidR="00642370" w:rsidRDefault="00642370"/>
    <w:p w:rsidR="00AA1914" w:rsidRDefault="00AA1914"/>
    <w:p w:rsidR="00AA1914" w:rsidRDefault="00AA1914">
      <w:hyperlink r:id="rId5" w:history="1">
        <w:r w:rsidRPr="0062098E">
          <w:rPr>
            <w:rStyle w:val="a4"/>
          </w:rPr>
          <w:t>https://www.klerk.ru/doc/631758/</w:t>
        </w:r>
      </w:hyperlink>
      <w:bookmarkStart w:id="0" w:name="_GoBack"/>
      <w:bookmarkEnd w:id="0"/>
    </w:p>
    <w:sectPr w:rsidR="00AA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14"/>
    <w:rsid w:val="00642370"/>
    <w:rsid w:val="00AA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1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ubheader">
    <w:name w:val="article__subheader"/>
    <w:basedOn w:val="a0"/>
    <w:rsid w:val="00AA1914"/>
  </w:style>
  <w:style w:type="character" w:styleId="a4">
    <w:name w:val="Hyperlink"/>
    <w:basedOn w:val="a0"/>
    <w:uiPriority w:val="99"/>
    <w:unhideWhenUsed/>
    <w:rsid w:val="00AA1914"/>
    <w:rPr>
      <w:color w:val="0000FF"/>
      <w:u w:val="single"/>
    </w:rPr>
  </w:style>
  <w:style w:type="character" w:customStyle="1" w:styleId="comments-buttonlabel">
    <w:name w:val="comments-button__label"/>
    <w:basedOn w:val="a0"/>
    <w:rsid w:val="00AA1914"/>
  </w:style>
  <w:style w:type="character" w:customStyle="1" w:styleId="visually-hidden">
    <w:name w:val="visually-hidden"/>
    <w:basedOn w:val="a0"/>
    <w:rsid w:val="00AA1914"/>
  </w:style>
  <w:style w:type="character" w:customStyle="1" w:styleId="core-count-format">
    <w:name w:val="core-count-format"/>
    <w:basedOn w:val="a0"/>
    <w:rsid w:val="00AA1914"/>
  </w:style>
  <w:style w:type="paragraph" w:customStyle="1" w:styleId="consplusnormal">
    <w:name w:val="consplusnormal"/>
    <w:basedOn w:val="a"/>
    <w:rsid w:val="00AA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1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ubheader">
    <w:name w:val="article__subheader"/>
    <w:basedOn w:val="a0"/>
    <w:rsid w:val="00AA1914"/>
  </w:style>
  <w:style w:type="character" w:styleId="a4">
    <w:name w:val="Hyperlink"/>
    <w:basedOn w:val="a0"/>
    <w:uiPriority w:val="99"/>
    <w:unhideWhenUsed/>
    <w:rsid w:val="00AA1914"/>
    <w:rPr>
      <w:color w:val="0000FF"/>
      <w:u w:val="single"/>
    </w:rPr>
  </w:style>
  <w:style w:type="character" w:customStyle="1" w:styleId="comments-buttonlabel">
    <w:name w:val="comments-button__label"/>
    <w:basedOn w:val="a0"/>
    <w:rsid w:val="00AA1914"/>
  </w:style>
  <w:style w:type="character" w:customStyle="1" w:styleId="visually-hidden">
    <w:name w:val="visually-hidden"/>
    <w:basedOn w:val="a0"/>
    <w:rsid w:val="00AA1914"/>
  </w:style>
  <w:style w:type="character" w:customStyle="1" w:styleId="core-count-format">
    <w:name w:val="core-count-format"/>
    <w:basedOn w:val="a0"/>
    <w:rsid w:val="00AA1914"/>
  </w:style>
  <w:style w:type="paragraph" w:customStyle="1" w:styleId="consplusnormal">
    <w:name w:val="consplusnormal"/>
    <w:basedOn w:val="a"/>
    <w:rsid w:val="00AA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1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93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6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lerk.ru/doc/63175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Nikolay</cp:lastModifiedBy>
  <cp:revision>1</cp:revision>
  <dcterms:created xsi:type="dcterms:W3CDTF">2025-03-09T15:49:00Z</dcterms:created>
  <dcterms:modified xsi:type="dcterms:W3CDTF">2025-03-09T15:51:00Z</dcterms:modified>
</cp:coreProperties>
</file>